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00" w:rsidRDefault="002A3D00">
      <w:r>
        <w:rPr>
          <w:noProof/>
          <w:lang w:eastAsia="fr-FR"/>
        </w:rPr>
        <w:drawing>
          <wp:anchor distT="0" distB="0" distL="114300" distR="114300" simplePos="0" relativeHeight="251658240" behindDoc="1" locked="0" layoutInCell="1" allowOverlap="1" wp14:anchorId="78C2EE64" wp14:editId="694061D2">
            <wp:simplePos x="0" y="0"/>
            <wp:positionH relativeFrom="margin">
              <wp:align>left</wp:align>
            </wp:positionH>
            <wp:positionV relativeFrom="paragraph">
              <wp:posOffset>151</wp:posOffset>
            </wp:positionV>
            <wp:extent cx="1159510" cy="1531620"/>
            <wp:effectExtent l="0" t="0" r="2540" b="0"/>
            <wp:wrapTight wrapText="bothSides">
              <wp:wrapPolygon edited="0">
                <wp:start x="0" y="0"/>
                <wp:lineTo x="0" y="21224"/>
                <wp:lineTo x="21292" y="21224"/>
                <wp:lineTo x="212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576" cy="1554769"/>
                    </a:xfrm>
                    <a:prstGeom prst="rect">
                      <a:avLst/>
                    </a:prstGeom>
                    <a:noFill/>
                  </pic:spPr>
                </pic:pic>
              </a:graphicData>
            </a:graphic>
            <wp14:sizeRelH relativeFrom="page">
              <wp14:pctWidth>0</wp14:pctWidth>
            </wp14:sizeRelH>
            <wp14:sizeRelV relativeFrom="page">
              <wp14:pctHeight>0</wp14:pctHeight>
            </wp14:sizeRelV>
          </wp:anchor>
        </w:drawing>
      </w:r>
    </w:p>
    <w:p w:rsidR="002A3D00" w:rsidRDefault="00395189">
      <w:r>
        <w:rPr>
          <w:noProof/>
          <w:lang w:eastAsia="fr-FR"/>
        </w:rPr>
        <mc:AlternateContent>
          <mc:Choice Requires="wps">
            <w:drawing>
              <wp:anchor distT="45720" distB="45720" distL="114300" distR="114300" simplePos="0" relativeHeight="251660288" behindDoc="0" locked="0" layoutInCell="1" allowOverlap="1" wp14:anchorId="5DC43ED7" wp14:editId="4CABA428">
                <wp:simplePos x="0" y="0"/>
                <wp:positionH relativeFrom="margin">
                  <wp:posOffset>2175510</wp:posOffset>
                </wp:positionH>
                <wp:positionV relativeFrom="paragraph">
                  <wp:posOffset>13335</wp:posOffset>
                </wp:positionV>
                <wp:extent cx="3561715" cy="1404620"/>
                <wp:effectExtent l="0" t="0" r="19685"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solidFill>
                            <a:srgbClr val="000000"/>
                          </a:solidFill>
                          <a:miter lim="800000"/>
                          <a:headEnd/>
                          <a:tailEnd/>
                        </a:ln>
                      </wps:spPr>
                      <wps:txbx>
                        <w:txbxContent>
                          <w:p w:rsidR="00AF2154" w:rsidRDefault="00AF2154" w:rsidP="0001005C">
                            <w:pPr>
                              <w:jc w:val="center"/>
                              <w:rPr>
                                <w:rFonts w:ascii="Arial" w:hAnsi="Arial" w:cs="Arial"/>
                                <w:b/>
                                <w:sz w:val="36"/>
                                <w:szCs w:val="36"/>
                                <w:u w:val="single"/>
                              </w:rPr>
                            </w:pPr>
                            <w:r w:rsidRPr="006D02DC">
                              <w:rPr>
                                <w:rFonts w:ascii="Arial" w:hAnsi="Arial" w:cs="Arial"/>
                                <w:b/>
                                <w:sz w:val="36"/>
                                <w:szCs w:val="36"/>
                                <w:u w:val="single"/>
                              </w:rPr>
                              <w:t>PROJET D’ECOLE 2016-2020</w:t>
                            </w:r>
                          </w:p>
                          <w:p w:rsidR="00AF2154" w:rsidRPr="006D02DC" w:rsidRDefault="00AF2154" w:rsidP="0001005C">
                            <w:pPr>
                              <w:jc w:val="center"/>
                              <w:rPr>
                                <w:rFonts w:ascii="Arial" w:hAnsi="Arial" w:cs="Arial"/>
                                <w:b/>
                                <w:sz w:val="36"/>
                                <w:szCs w:val="36"/>
                                <w:u w:val="single"/>
                              </w:rPr>
                            </w:pPr>
                            <w:r>
                              <w:rPr>
                                <w:rFonts w:ascii="Arial" w:hAnsi="Arial" w:cs="Arial"/>
                                <w:b/>
                                <w:sz w:val="36"/>
                                <w:szCs w:val="36"/>
                                <w:u w:val="single"/>
                              </w:rPr>
                              <w:t>PARCOURS EDUCATIF DE SANTE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43ED7" id="_x0000_t202" coordsize="21600,21600" o:spt="202" path="m,l,21600r21600,l21600,xe">
                <v:stroke joinstyle="miter"/>
                <v:path gradientshapeok="t" o:connecttype="rect"/>
              </v:shapetype>
              <v:shape id="Zone de texte 2" o:spid="_x0000_s1026" type="#_x0000_t202" style="position:absolute;margin-left:171.3pt;margin-top:1.05pt;width:280.4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">
                <v:textbox style="mso-fit-shape-to-text:t">
                  <w:txbxContent>
                    <w:p w:rsidR="00AF2154" w:rsidRDefault="00AF2154" w:rsidP="0001005C">
                      <w:pPr>
                        <w:jc w:val="center"/>
                        <w:rPr>
                          <w:rFonts w:ascii="Arial" w:hAnsi="Arial" w:cs="Arial"/>
                          <w:b/>
                          <w:sz w:val="36"/>
                          <w:szCs w:val="36"/>
                          <w:u w:val="single"/>
                        </w:rPr>
                      </w:pPr>
                      <w:r w:rsidRPr="006D02DC">
                        <w:rPr>
                          <w:rFonts w:ascii="Arial" w:hAnsi="Arial" w:cs="Arial"/>
                          <w:b/>
                          <w:sz w:val="36"/>
                          <w:szCs w:val="36"/>
                          <w:u w:val="single"/>
                        </w:rPr>
                        <w:t>PROJET D’ECOLE 2016-2020</w:t>
                      </w:r>
                    </w:p>
                    <w:p w:rsidR="00AF2154" w:rsidRPr="006D02DC" w:rsidRDefault="00AF2154" w:rsidP="0001005C">
                      <w:pPr>
                        <w:jc w:val="center"/>
                        <w:rPr>
                          <w:rFonts w:ascii="Arial" w:hAnsi="Arial" w:cs="Arial"/>
                          <w:b/>
                          <w:sz w:val="36"/>
                          <w:szCs w:val="36"/>
                          <w:u w:val="single"/>
                        </w:rPr>
                      </w:pPr>
                      <w:r>
                        <w:rPr>
                          <w:rFonts w:ascii="Arial" w:hAnsi="Arial" w:cs="Arial"/>
                          <w:b/>
                          <w:sz w:val="36"/>
                          <w:szCs w:val="36"/>
                          <w:u w:val="single"/>
                        </w:rPr>
                        <w:t>PARCOURS EDUCATIF DE SANTE</w:t>
                      </w:r>
                    </w:p>
                  </w:txbxContent>
                </v:textbox>
                <w10:wrap type="square" anchorx="margin"/>
              </v:shape>
            </w:pict>
          </mc:Fallback>
        </mc:AlternateContent>
      </w:r>
    </w:p>
    <w:p w:rsidR="002A3D00" w:rsidRDefault="002A3D00"/>
    <w:p w:rsidR="002A3D00" w:rsidRDefault="002A3D00"/>
    <w:p w:rsidR="002A3D00" w:rsidRDefault="002A3D00"/>
    <w:p w:rsidR="002A3D00" w:rsidRDefault="002A3D00"/>
    <w:p w:rsidR="00395189" w:rsidRDefault="00395189"/>
    <w:p w:rsidR="00AF2154" w:rsidRPr="0015585B" w:rsidRDefault="00AF2154" w:rsidP="00AF2154">
      <w:pPr>
        <w:autoSpaceDE w:val="0"/>
        <w:autoSpaceDN w:val="0"/>
        <w:adjustRightInd w:val="0"/>
        <w:spacing w:after="0" w:line="240" w:lineRule="auto"/>
        <w:jc w:val="both"/>
        <w:rPr>
          <w:rFonts w:cs="Calibri"/>
          <w:sz w:val="20"/>
          <w:szCs w:val="20"/>
          <w:lang w:eastAsia="fr-FR"/>
        </w:rPr>
      </w:pPr>
      <w:r>
        <w:rPr>
          <w:rFonts w:cs="DINPro-Regular"/>
          <w:color w:val="000000"/>
          <w:sz w:val="20"/>
          <w:szCs w:val="20"/>
        </w:rPr>
        <w:t xml:space="preserve">Le parcours éducatif de santé, défini par </w:t>
      </w:r>
      <w:proofErr w:type="gramStart"/>
      <w:r>
        <w:rPr>
          <w:rFonts w:cs="DINPro-Regular"/>
          <w:color w:val="000000"/>
          <w:sz w:val="20"/>
          <w:szCs w:val="20"/>
        </w:rPr>
        <w:t>la</w:t>
      </w:r>
      <w:proofErr w:type="gramEnd"/>
      <w:r>
        <w:rPr>
          <w:rFonts w:cs="DINPro-Regular"/>
          <w:color w:val="000000"/>
          <w:sz w:val="20"/>
          <w:szCs w:val="20"/>
        </w:rPr>
        <w:t xml:space="preserve"> circulaire n° 2016-008 du 28 janvier 2016, introduit un nouveau paradigme de la promotion de la santé en milieu scolaire. Ce paradigme a été réaffirmé par la loi n° 2016-41 du 26 janvier 2016 de modernisation de notre système de santé. </w:t>
      </w:r>
      <w:r w:rsidRPr="00EF34E5">
        <w:rPr>
          <w:sz w:val="20"/>
          <w:szCs w:val="20"/>
          <w:lang w:eastAsia="fr-FR"/>
        </w:rPr>
        <w:t xml:space="preserve">Le rôle de l’école et de ses partenaires est </w:t>
      </w:r>
      <w:r w:rsidRPr="00121558">
        <w:rPr>
          <w:sz w:val="20"/>
          <w:szCs w:val="20"/>
          <w:lang w:eastAsia="fr-FR"/>
        </w:rPr>
        <w:t xml:space="preserve">fondamental dans la </w:t>
      </w:r>
      <w:r w:rsidRPr="00121558">
        <w:rPr>
          <w:rFonts w:cs="Calibri"/>
          <w:bCs/>
          <w:sz w:val="20"/>
          <w:szCs w:val="20"/>
          <w:lang w:eastAsia="fr-FR"/>
        </w:rPr>
        <w:t>construction d’un élève citoyen</w:t>
      </w:r>
      <w:r w:rsidRPr="00121558">
        <w:rPr>
          <w:rFonts w:cs="Calibri"/>
          <w:sz w:val="20"/>
          <w:szCs w:val="20"/>
          <w:lang w:eastAsia="fr-FR"/>
        </w:rPr>
        <w:t>, apte à appréhender le monde qui l’entoure dans sa</w:t>
      </w:r>
      <w:r w:rsidRPr="00EF34E5">
        <w:rPr>
          <w:rFonts w:cs="Calibri"/>
          <w:sz w:val="20"/>
          <w:szCs w:val="20"/>
          <w:lang w:eastAsia="fr-FR"/>
        </w:rPr>
        <w:t xml:space="preserve"> </w:t>
      </w:r>
      <w:r w:rsidRPr="00121558">
        <w:rPr>
          <w:rFonts w:cs="Calibri"/>
          <w:sz w:val="20"/>
          <w:szCs w:val="20"/>
          <w:lang w:eastAsia="fr-FR"/>
        </w:rPr>
        <w:t xml:space="preserve">diversité et à prendre des décisions qui </w:t>
      </w:r>
      <w:r w:rsidRPr="00121558">
        <w:rPr>
          <w:rFonts w:cs="Calibri"/>
          <w:bCs/>
          <w:sz w:val="20"/>
          <w:szCs w:val="20"/>
          <w:lang w:eastAsia="fr-FR"/>
        </w:rPr>
        <w:t xml:space="preserve">préservent son bien-être </w:t>
      </w:r>
      <w:r w:rsidRPr="00121558">
        <w:rPr>
          <w:rFonts w:cs="Calibri"/>
          <w:sz w:val="20"/>
          <w:szCs w:val="20"/>
          <w:lang w:eastAsia="fr-FR"/>
        </w:rPr>
        <w:t>mental et physique tout en respectant celui</w:t>
      </w:r>
      <w:r w:rsidRPr="00EF34E5">
        <w:rPr>
          <w:rFonts w:cs="Calibri"/>
          <w:sz w:val="20"/>
          <w:szCs w:val="20"/>
          <w:lang w:eastAsia="fr-FR"/>
        </w:rPr>
        <w:t xml:space="preserve"> des autres</w:t>
      </w:r>
      <w:r w:rsidRPr="0015585B">
        <w:rPr>
          <w:rFonts w:cs="Calibri"/>
          <w:sz w:val="20"/>
          <w:szCs w:val="20"/>
          <w:lang w:eastAsia="fr-FR"/>
        </w:rPr>
        <w:t xml:space="preserve">. C’est pourquoi, il est indispensable </w:t>
      </w:r>
      <w:r w:rsidR="00595414" w:rsidRPr="0015585B">
        <w:rPr>
          <w:rFonts w:cs="Calibri"/>
          <w:sz w:val="20"/>
          <w:szCs w:val="20"/>
          <w:lang w:eastAsia="fr-FR"/>
        </w:rPr>
        <w:t>que</w:t>
      </w:r>
      <w:r w:rsidRPr="0015585B">
        <w:rPr>
          <w:rFonts w:cs="Calibri"/>
          <w:sz w:val="20"/>
          <w:szCs w:val="20"/>
          <w:lang w:eastAsia="fr-FR"/>
        </w:rPr>
        <w:t xml:space="preserve"> le projet d’école</w:t>
      </w:r>
      <w:r w:rsidR="00595414" w:rsidRPr="0015585B">
        <w:rPr>
          <w:rFonts w:cs="Calibri"/>
          <w:sz w:val="20"/>
          <w:szCs w:val="20"/>
          <w:lang w:eastAsia="fr-FR"/>
        </w:rPr>
        <w:t xml:space="preserve"> comporte </w:t>
      </w:r>
      <w:r w:rsidRPr="0015585B">
        <w:rPr>
          <w:rFonts w:cs="Calibri"/>
          <w:sz w:val="20"/>
          <w:szCs w:val="20"/>
          <w:lang w:eastAsia="fr-FR"/>
        </w:rPr>
        <w:t>un quatrième parcours</w:t>
      </w:r>
      <w:r w:rsidR="00356D9F" w:rsidRPr="0015585B">
        <w:rPr>
          <w:rFonts w:cs="Calibri"/>
          <w:sz w:val="20"/>
          <w:szCs w:val="20"/>
          <w:lang w:eastAsia="fr-FR"/>
        </w:rPr>
        <w:t xml:space="preserve"> relatif à la santé.</w:t>
      </w:r>
    </w:p>
    <w:p w:rsidR="00AF2154" w:rsidRPr="009D2295" w:rsidRDefault="00AF2154" w:rsidP="00356D9F">
      <w:pPr>
        <w:autoSpaceDE w:val="0"/>
        <w:autoSpaceDN w:val="0"/>
        <w:adjustRightInd w:val="0"/>
        <w:spacing w:after="0" w:line="240" w:lineRule="auto"/>
        <w:rPr>
          <w:rFonts w:ascii="Comic Sans MS" w:hAnsi="Comic Sans MS" w:cs="DINPro-Regular"/>
          <w:color w:val="000000"/>
          <w:sz w:val="18"/>
          <w:szCs w:val="18"/>
          <w:u w:val="single"/>
        </w:rPr>
      </w:pPr>
      <w:r w:rsidRPr="009D2295">
        <w:rPr>
          <w:rFonts w:ascii="Comic Sans MS" w:hAnsi="Comic Sans MS" w:cs="DINPro-Regular"/>
          <w:color w:val="000000"/>
          <w:sz w:val="18"/>
          <w:szCs w:val="18"/>
          <w:u w:val="single"/>
        </w:rPr>
        <w:t>Objectif</w:t>
      </w:r>
      <w:r>
        <w:rPr>
          <w:rFonts w:ascii="Comic Sans MS" w:hAnsi="Comic Sans MS" w:cs="DINPro-Regular"/>
          <w:color w:val="000000"/>
          <w:sz w:val="18"/>
          <w:szCs w:val="18"/>
          <w:u w:val="single"/>
        </w:rPr>
        <w:t>s</w:t>
      </w:r>
      <w:r w:rsidRPr="009D2295">
        <w:rPr>
          <w:rFonts w:ascii="Comic Sans MS" w:hAnsi="Comic Sans MS" w:cs="DINPro-Regular"/>
          <w:color w:val="000000"/>
          <w:sz w:val="18"/>
          <w:szCs w:val="18"/>
          <w:u w:val="single"/>
        </w:rPr>
        <w:t xml:space="preserve"> de la promotion de la santé et du parcours éducatif de santé</w:t>
      </w:r>
    </w:p>
    <w:p w:rsidR="00AF2154" w:rsidRPr="009D2295" w:rsidRDefault="00AF2154" w:rsidP="00AF2154">
      <w:pPr>
        <w:autoSpaceDE w:val="0"/>
        <w:autoSpaceDN w:val="0"/>
        <w:adjustRightInd w:val="0"/>
        <w:spacing w:after="0" w:line="240" w:lineRule="auto"/>
        <w:jc w:val="both"/>
        <w:rPr>
          <w:rFonts w:ascii="Comic Sans MS" w:hAnsi="Comic Sans MS" w:cs="DINPro-Regular"/>
          <w:color w:val="000000"/>
          <w:sz w:val="18"/>
          <w:szCs w:val="18"/>
        </w:rPr>
      </w:pPr>
      <w:r w:rsidRPr="009D2295">
        <w:rPr>
          <w:rFonts w:ascii="Comic Sans MS" w:hAnsi="Comic Sans MS" w:cs="DINPro-Regular"/>
          <w:b/>
          <w:color w:val="000000"/>
          <w:sz w:val="18"/>
          <w:szCs w:val="18"/>
        </w:rPr>
        <w:t>Eduquer</w:t>
      </w:r>
      <w:r w:rsidRPr="009D2295">
        <w:rPr>
          <w:rFonts w:ascii="Comic Sans MS" w:hAnsi="Comic Sans MS" w:cs="DINPro-Regular"/>
          <w:color w:val="000000"/>
          <w:sz w:val="18"/>
          <w:szCs w:val="18"/>
        </w:rPr>
        <w:t xml:space="preserve">. Développer les compétences personnelles et sociales, les compétences disciplinaires.  </w:t>
      </w:r>
    </w:p>
    <w:p w:rsidR="00AF2154" w:rsidRPr="009D2295" w:rsidRDefault="00AF2154" w:rsidP="00AF2154">
      <w:pPr>
        <w:autoSpaceDE w:val="0"/>
        <w:autoSpaceDN w:val="0"/>
        <w:adjustRightInd w:val="0"/>
        <w:spacing w:after="0" w:line="240" w:lineRule="auto"/>
        <w:jc w:val="both"/>
        <w:rPr>
          <w:rFonts w:ascii="Comic Sans MS" w:hAnsi="Comic Sans MS" w:cs="DINPro-Regular"/>
          <w:color w:val="000000"/>
          <w:sz w:val="18"/>
          <w:szCs w:val="18"/>
        </w:rPr>
      </w:pPr>
      <w:r w:rsidRPr="009D2295">
        <w:rPr>
          <w:rFonts w:ascii="Comic Sans MS" w:hAnsi="Comic Sans MS" w:cs="DINPro-Regular"/>
          <w:b/>
          <w:color w:val="000000"/>
          <w:sz w:val="18"/>
          <w:szCs w:val="18"/>
        </w:rPr>
        <w:t>Prévenir</w:t>
      </w:r>
      <w:r w:rsidRPr="009D2295">
        <w:rPr>
          <w:rFonts w:ascii="Comic Sans MS" w:hAnsi="Comic Sans MS" w:cs="DINPro-Regular"/>
          <w:color w:val="000000"/>
          <w:sz w:val="18"/>
          <w:szCs w:val="18"/>
        </w:rPr>
        <w:t xml:space="preserve">. Mettre en œuvre des actions centrées sur une ou plusieurs problématiques </w:t>
      </w:r>
      <w:r w:rsidR="0064006D">
        <w:rPr>
          <w:rFonts w:ascii="Comic Sans MS" w:hAnsi="Comic Sans MS" w:cs="DINPro-Regular"/>
          <w:color w:val="000000"/>
          <w:sz w:val="18"/>
          <w:szCs w:val="18"/>
        </w:rPr>
        <w:t>mettant en jeu l</w:t>
      </w:r>
      <w:r w:rsidRPr="009D2295">
        <w:rPr>
          <w:rFonts w:ascii="Comic Sans MS" w:hAnsi="Comic Sans MS" w:cs="DINPro-Regular"/>
          <w:color w:val="000000"/>
          <w:sz w:val="18"/>
          <w:szCs w:val="18"/>
        </w:rPr>
        <w:t xml:space="preserve">es dimensions éducatives et sociales. </w:t>
      </w:r>
    </w:p>
    <w:p w:rsidR="00AF2154" w:rsidRPr="009D2295" w:rsidRDefault="00AF2154" w:rsidP="00AF2154">
      <w:pPr>
        <w:autoSpaceDE w:val="0"/>
        <w:autoSpaceDN w:val="0"/>
        <w:adjustRightInd w:val="0"/>
        <w:spacing w:after="0" w:line="240" w:lineRule="auto"/>
        <w:jc w:val="both"/>
        <w:rPr>
          <w:rFonts w:ascii="Comic Sans MS" w:hAnsi="Comic Sans MS" w:cs="DINPro-Regular"/>
          <w:color w:val="000000"/>
          <w:sz w:val="18"/>
          <w:szCs w:val="18"/>
        </w:rPr>
      </w:pPr>
      <w:r w:rsidRPr="009D2295">
        <w:rPr>
          <w:rFonts w:ascii="Comic Sans MS" w:hAnsi="Comic Sans MS" w:cs="DINPro-Regular"/>
          <w:b/>
          <w:color w:val="000000"/>
          <w:sz w:val="18"/>
          <w:szCs w:val="18"/>
        </w:rPr>
        <w:t>Protéger</w:t>
      </w:r>
      <w:r w:rsidRPr="009D2295">
        <w:rPr>
          <w:rFonts w:ascii="Comic Sans MS" w:hAnsi="Comic Sans MS" w:cs="DINPro-Regular"/>
          <w:color w:val="000000"/>
          <w:sz w:val="18"/>
          <w:szCs w:val="18"/>
        </w:rPr>
        <w:t xml:space="preserve">. Créer un environnement favorable  à la santé et au bien-être des élèves. </w:t>
      </w:r>
    </w:p>
    <w:p w:rsidR="00AF2154" w:rsidRPr="009D2295" w:rsidRDefault="00AF2154" w:rsidP="00AF2154">
      <w:pPr>
        <w:autoSpaceDE w:val="0"/>
        <w:autoSpaceDN w:val="0"/>
        <w:adjustRightInd w:val="0"/>
        <w:spacing w:after="0" w:line="240" w:lineRule="auto"/>
        <w:jc w:val="both"/>
        <w:rPr>
          <w:rFonts w:cs="Calibri"/>
          <w:b/>
          <w:bCs/>
          <w:sz w:val="16"/>
          <w:szCs w:val="16"/>
          <w:lang w:eastAsia="fr-FR"/>
        </w:rPr>
      </w:pPr>
    </w:p>
    <w:p w:rsidR="00AF2154" w:rsidRPr="00121558" w:rsidRDefault="00AF2154" w:rsidP="00AF2154">
      <w:pPr>
        <w:autoSpaceDE w:val="0"/>
        <w:autoSpaceDN w:val="0"/>
        <w:adjustRightInd w:val="0"/>
        <w:spacing w:after="0" w:line="240" w:lineRule="auto"/>
        <w:jc w:val="both"/>
        <w:rPr>
          <w:rFonts w:cs="Calibri"/>
          <w:sz w:val="20"/>
          <w:szCs w:val="20"/>
          <w:lang w:eastAsia="fr-FR"/>
        </w:rPr>
      </w:pPr>
      <w:r w:rsidRPr="00121558">
        <w:rPr>
          <w:rFonts w:cs="Calibri"/>
          <w:bCs/>
          <w:sz w:val="20"/>
          <w:szCs w:val="20"/>
          <w:lang w:eastAsia="fr-FR"/>
        </w:rPr>
        <w:t xml:space="preserve">C’est par une approche globale du jeune </w:t>
      </w:r>
      <w:r w:rsidRPr="00121558">
        <w:rPr>
          <w:rFonts w:cs="Calibri"/>
          <w:sz w:val="20"/>
          <w:szCs w:val="20"/>
          <w:lang w:eastAsia="fr-FR"/>
        </w:rPr>
        <w:t xml:space="preserve">que la communauté éducative lui donnera des repères au point de vue </w:t>
      </w:r>
      <w:r w:rsidRPr="00121558">
        <w:rPr>
          <w:rFonts w:cs="Calibri"/>
          <w:bCs/>
          <w:sz w:val="20"/>
          <w:szCs w:val="20"/>
          <w:lang w:eastAsia="fr-FR"/>
        </w:rPr>
        <w:t xml:space="preserve">cognitif, comportemental et culturel sur ce que signifie la cohésion d’un groupe, la vie en société dans le respect de soi et des autres, et les valeurs de la République. </w:t>
      </w:r>
    </w:p>
    <w:p w:rsidR="00AF2154" w:rsidRPr="00121558" w:rsidRDefault="00AF2154" w:rsidP="00AF2154">
      <w:pPr>
        <w:autoSpaceDE w:val="0"/>
        <w:autoSpaceDN w:val="0"/>
        <w:adjustRightInd w:val="0"/>
        <w:spacing w:after="0" w:line="240" w:lineRule="auto"/>
        <w:jc w:val="both"/>
        <w:rPr>
          <w:rFonts w:cs="Calibri"/>
          <w:bCs/>
          <w:sz w:val="20"/>
          <w:szCs w:val="20"/>
          <w:lang w:eastAsia="fr-FR"/>
        </w:rPr>
      </w:pPr>
      <w:r w:rsidRPr="00121558">
        <w:rPr>
          <w:rFonts w:cs="Calibri"/>
          <w:bCs/>
          <w:sz w:val="20"/>
          <w:szCs w:val="20"/>
          <w:lang w:eastAsia="fr-FR"/>
        </w:rPr>
        <w:t>La mise en œuvre du parcours éducatif de santé concourt à cet objectif. Il concourt aussi à la réduction des inégalités scolaires</w:t>
      </w:r>
      <w:r w:rsidR="00356D9F" w:rsidRPr="00121558">
        <w:rPr>
          <w:rFonts w:cs="Calibri"/>
          <w:bCs/>
          <w:sz w:val="20"/>
          <w:szCs w:val="20"/>
          <w:lang w:eastAsia="fr-FR"/>
        </w:rPr>
        <w:t>.</w:t>
      </w:r>
    </w:p>
    <w:p w:rsidR="00121558" w:rsidRPr="00121558" w:rsidRDefault="00121558" w:rsidP="00AF2154">
      <w:pPr>
        <w:autoSpaceDE w:val="0"/>
        <w:autoSpaceDN w:val="0"/>
        <w:adjustRightInd w:val="0"/>
        <w:spacing w:after="0" w:line="240" w:lineRule="auto"/>
        <w:jc w:val="both"/>
        <w:rPr>
          <w:rFonts w:cs="Calibri"/>
          <w:bCs/>
          <w:sz w:val="20"/>
          <w:szCs w:val="20"/>
          <w:lang w:eastAsia="fr-FR"/>
        </w:rPr>
      </w:pPr>
    </w:p>
    <w:p w:rsidR="0015585B" w:rsidRDefault="00356D9F" w:rsidP="00595414">
      <w:pPr>
        <w:spacing w:after="0" w:line="240" w:lineRule="auto"/>
        <w:jc w:val="both"/>
        <w:rPr>
          <w:rFonts w:ascii="Calibri" w:eastAsia="Times New Roman" w:hAnsi="Calibri" w:cs="Times New Roman"/>
          <w:sz w:val="20"/>
          <w:szCs w:val="20"/>
          <w:lang w:eastAsia="fr-FR"/>
        </w:rPr>
      </w:pPr>
      <w:r w:rsidRPr="005548AC">
        <w:rPr>
          <w:rFonts w:cs="Calibri"/>
          <w:bCs/>
          <w:sz w:val="20"/>
          <w:szCs w:val="20"/>
          <w:lang w:eastAsia="fr-FR"/>
        </w:rPr>
        <w:t>Le tableau n°1</w:t>
      </w:r>
      <w:r w:rsidR="0027427D" w:rsidRPr="005548AC">
        <w:rPr>
          <w:rFonts w:cs="Calibri"/>
          <w:bCs/>
          <w:sz w:val="20"/>
          <w:szCs w:val="20"/>
          <w:lang w:eastAsia="fr-FR"/>
        </w:rPr>
        <w:t xml:space="preserve"> (document</w:t>
      </w:r>
      <w:r w:rsidRPr="005548AC">
        <w:rPr>
          <w:rFonts w:cs="Calibri"/>
          <w:bCs/>
          <w:sz w:val="20"/>
          <w:szCs w:val="20"/>
          <w:lang w:eastAsia="fr-FR"/>
        </w:rPr>
        <w:t xml:space="preserve"> ci-après) intitulé </w:t>
      </w:r>
      <w:r w:rsidR="0027427D" w:rsidRPr="005548AC">
        <w:rPr>
          <w:rFonts w:cs="Calibri"/>
          <w:bCs/>
          <w:sz w:val="20"/>
          <w:szCs w:val="20"/>
          <w:lang w:eastAsia="fr-FR"/>
        </w:rPr>
        <w:t xml:space="preserve">« Etat des lieux du parcours éducatif de santé » est destiné </w:t>
      </w:r>
      <w:r w:rsidR="005548AC">
        <w:rPr>
          <w:rFonts w:cs="Calibri"/>
          <w:bCs/>
          <w:sz w:val="20"/>
          <w:szCs w:val="20"/>
          <w:lang w:eastAsia="fr-FR"/>
        </w:rPr>
        <w:t xml:space="preserve">aux équipes afin de faire le point </w:t>
      </w:r>
      <w:r w:rsidR="00595414">
        <w:rPr>
          <w:rFonts w:cs="Calibri"/>
          <w:bCs/>
          <w:sz w:val="20"/>
          <w:szCs w:val="20"/>
          <w:lang w:eastAsia="fr-FR"/>
        </w:rPr>
        <w:t xml:space="preserve">sur les pratiques et actions existantes (colonne « Où en sommes-nous » au regard des trois </w:t>
      </w:r>
      <w:r w:rsidR="00C45678">
        <w:rPr>
          <w:rFonts w:cs="Calibri"/>
          <w:bCs/>
          <w:sz w:val="20"/>
          <w:szCs w:val="20"/>
          <w:lang w:eastAsia="fr-FR"/>
        </w:rPr>
        <w:t>axe</w:t>
      </w:r>
      <w:r w:rsidR="00595414">
        <w:rPr>
          <w:rFonts w:cs="Calibri"/>
          <w:bCs/>
          <w:sz w:val="20"/>
          <w:szCs w:val="20"/>
          <w:lang w:eastAsia="fr-FR"/>
        </w:rPr>
        <w:t xml:space="preserve">s visés : éduquer, prévenir et protéger. La troisième colonne propose des actions </w:t>
      </w:r>
      <w:r w:rsidR="00595414" w:rsidRPr="00595414">
        <w:rPr>
          <w:rFonts w:ascii="Calibri" w:eastAsia="Times New Roman" w:hAnsi="Calibri" w:cs="Times New Roman"/>
          <w:sz w:val="20"/>
          <w:szCs w:val="20"/>
          <w:lang w:eastAsia="fr-FR"/>
        </w:rPr>
        <w:t xml:space="preserve">éducatives, </w:t>
      </w:r>
      <w:r w:rsidR="00595414">
        <w:rPr>
          <w:rFonts w:ascii="Calibri" w:eastAsia="Times New Roman" w:hAnsi="Calibri" w:cs="Times New Roman"/>
          <w:sz w:val="20"/>
          <w:szCs w:val="20"/>
          <w:lang w:eastAsia="fr-FR"/>
        </w:rPr>
        <w:t xml:space="preserve">des </w:t>
      </w:r>
      <w:r w:rsidR="00595414" w:rsidRPr="00595414">
        <w:rPr>
          <w:rFonts w:ascii="Calibri" w:eastAsia="Times New Roman" w:hAnsi="Calibri" w:cs="Times New Roman"/>
          <w:sz w:val="20"/>
          <w:szCs w:val="20"/>
          <w:lang w:eastAsia="fr-FR"/>
        </w:rPr>
        <w:t xml:space="preserve">projets, </w:t>
      </w:r>
      <w:r w:rsidR="00595414">
        <w:rPr>
          <w:rFonts w:ascii="Calibri" w:eastAsia="Times New Roman" w:hAnsi="Calibri" w:cs="Times New Roman"/>
          <w:sz w:val="20"/>
          <w:szCs w:val="20"/>
          <w:lang w:eastAsia="fr-FR"/>
        </w:rPr>
        <w:t xml:space="preserve">des </w:t>
      </w:r>
      <w:r w:rsidR="00595414" w:rsidRPr="00595414">
        <w:rPr>
          <w:rFonts w:ascii="Calibri" w:eastAsia="Times New Roman" w:hAnsi="Calibri" w:cs="Times New Roman"/>
          <w:sz w:val="20"/>
          <w:szCs w:val="20"/>
          <w:lang w:eastAsia="fr-FR"/>
        </w:rPr>
        <w:t>dispositifs</w:t>
      </w:r>
      <w:r w:rsidR="00595414">
        <w:rPr>
          <w:rFonts w:ascii="Calibri" w:eastAsia="Times New Roman" w:hAnsi="Calibri" w:cs="Times New Roman"/>
          <w:sz w:val="20"/>
          <w:szCs w:val="20"/>
          <w:lang w:eastAsia="fr-FR"/>
        </w:rPr>
        <w:t xml:space="preserve"> qui concourent à l’élaboration d’un parcours éducatif de santé à l’école.</w:t>
      </w:r>
    </w:p>
    <w:p w:rsidR="00C45678" w:rsidRDefault="00C45678" w:rsidP="00595414">
      <w:p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sz w:val="20"/>
          <w:szCs w:val="20"/>
          <w:lang w:eastAsia="fr-FR"/>
        </w:rPr>
        <w:t>Dans chaque école, l’équipe éducative se réunira pour effectuer cet état des lieux et choisir des actions annuelles qui permettront de mettre en œuvre ce parcours. On retiendra une action a minima par axe que l’on reportera dans le tableau n°2 intitulé « Parcours éducatif de santé Fiche récapitulative des actions année… » . Cette fiche sera proposée à la validation de l’IEN au début de chaque année scolaire, en même temps que les fiches actions des autres parcours (maternelle ou réussite scolaire, éducation artistique et culturelle, citoyen et éco-citoyen).</w:t>
      </w:r>
    </w:p>
    <w:p w:rsidR="003E535A" w:rsidRDefault="003E535A" w:rsidP="00595414">
      <w:p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sz w:val="20"/>
          <w:szCs w:val="20"/>
          <w:lang w:eastAsia="fr-FR"/>
        </w:rPr>
        <w:t>Points de vigilance :</w:t>
      </w:r>
    </w:p>
    <w:p w:rsidR="003E535A" w:rsidRDefault="003E535A" w:rsidP="003E535A">
      <w:pPr>
        <w:pStyle w:val="Paragraphedeliste"/>
        <w:numPr>
          <w:ilvl w:val="0"/>
          <w:numId w:val="14"/>
        </w:num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sz w:val="20"/>
          <w:szCs w:val="20"/>
          <w:lang w:eastAsia="fr-FR"/>
        </w:rPr>
        <w:t>Les actions choisies le seront à l’échelle d’un cycle, en continuité maternelle/élémentaire, école/collège.</w:t>
      </w:r>
    </w:p>
    <w:p w:rsidR="003E535A" w:rsidRDefault="003E535A" w:rsidP="003E535A">
      <w:pPr>
        <w:pStyle w:val="Paragraphedeliste"/>
        <w:numPr>
          <w:ilvl w:val="0"/>
          <w:numId w:val="14"/>
        </w:num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sz w:val="20"/>
          <w:szCs w:val="20"/>
          <w:lang w:eastAsia="fr-FR"/>
        </w:rPr>
        <w:t>Leur mise en œuvre favorisera les relations avec les familles</w:t>
      </w:r>
    </w:p>
    <w:p w:rsidR="00CF4A7E" w:rsidRPr="00CF4A7E" w:rsidRDefault="00CF4A7E" w:rsidP="00CF4A7E">
      <w:pPr>
        <w:pStyle w:val="Paragraphedeliste"/>
        <w:numPr>
          <w:ilvl w:val="0"/>
          <w:numId w:val="14"/>
        </w:numPr>
        <w:autoSpaceDE w:val="0"/>
        <w:autoSpaceDN w:val="0"/>
        <w:adjustRightInd w:val="0"/>
        <w:spacing w:after="0" w:line="240" w:lineRule="auto"/>
        <w:jc w:val="both"/>
        <w:rPr>
          <w:rFonts w:cs="Calibri"/>
          <w:sz w:val="20"/>
          <w:szCs w:val="20"/>
          <w:lang w:eastAsia="fr-FR"/>
        </w:rPr>
      </w:pPr>
      <w:r>
        <w:rPr>
          <w:rFonts w:cs="Calibri"/>
          <w:sz w:val="20"/>
          <w:szCs w:val="20"/>
          <w:lang w:eastAsia="fr-FR"/>
        </w:rPr>
        <w:t>Le parcours éducatif de santé tiendra</w:t>
      </w:r>
      <w:r w:rsidRPr="00CF4A7E">
        <w:rPr>
          <w:rFonts w:cs="Calibri"/>
          <w:sz w:val="20"/>
          <w:szCs w:val="20"/>
          <w:lang w:eastAsia="fr-FR"/>
        </w:rPr>
        <w:t xml:space="preserve"> compte des besoins des élèves ainsi que des caractéristiques du territoire. </w:t>
      </w:r>
    </w:p>
    <w:p w:rsidR="00E01BAB" w:rsidRDefault="00E01BAB" w:rsidP="0015585B">
      <w:p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sz w:val="20"/>
          <w:szCs w:val="20"/>
          <w:lang w:eastAsia="fr-FR"/>
        </w:rPr>
        <w:t>Pour élaborer les actions annuelles du parcours éducatif de santé, on pourra s’appuyer sur les personnels de santé locaux (médecins et infirmières scolaires) et sur les ressources en ligne dont la liste figure ci-dessous.</w:t>
      </w:r>
    </w:p>
    <w:p w:rsidR="00E01BAB" w:rsidRDefault="00D21163" w:rsidP="0015585B">
      <w:pPr>
        <w:spacing w:after="0" w:line="240" w:lineRule="auto"/>
        <w:jc w:val="both"/>
        <w:rPr>
          <w:rFonts w:ascii="Calibri" w:eastAsia="Times New Roman" w:hAnsi="Calibri" w:cs="Times New Roman"/>
          <w:sz w:val="20"/>
          <w:szCs w:val="20"/>
          <w:lang w:eastAsia="fr-FR"/>
        </w:rPr>
      </w:pPr>
      <w:hyperlink r:id="rId9" w:history="1">
        <w:r w:rsidR="00E01BAB" w:rsidRPr="00EF4F4F">
          <w:rPr>
            <w:rStyle w:val="Lienhypertexte"/>
            <w:rFonts w:ascii="Calibri" w:eastAsia="Times New Roman" w:hAnsi="Calibri" w:cs="Times New Roman"/>
            <w:sz w:val="20"/>
            <w:szCs w:val="20"/>
            <w:lang w:eastAsia="fr-FR"/>
          </w:rPr>
          <w:t>http://eduscol.education.fr/cid105644/le-parcours-educatif-sante.html</w:t>
        </w:r>
      </w:hyperlink>
    </w:p>
    <w:p w:rsidR="00E01BAB" w:rsidRDefault="00D21163" w:rsidP="0015585B">
      <w:pPr>
        <w:spacing w:after="0" w:line="240" w:lineRule="auto"/>
        <w:jc w:val="both"/>
        <w:rPr>
          <w:rFonts w:ascii="Calibri" w:eastAsia="Times New Roman" w:hAnsi="Calibri" w:cs="Times New Roman"/>
          <w:sz w:val="20"/>
          <w:szCs w:val="20"/>
          <w:lang w:eastAsia="fr-FR"/>
        </w:rPr>
      </w:pPr>
      <w:hyperlink r:id="rId10" w:history="1">
        <w:r w:rsidR="00E01BAB" w:rsidRPr="00EF4F4F">
          <w:rPr>
            <w:rStyle w:val="Lienhypertexte"/>
            <w:rFonts w:ascii="Calibri" w:eastAsia="Times New Roman" w:hAnsi="Calibri" w:cs="Times New Roman"/>
            <w:sz w:val="20"/>
            <w:szCs w:val="20"/>
            <w:lang w:eastAsia="fr-FR"/>
          </w:rPr>
          <w:t>http://www.santepubliquefrance.fr/</w:t>
        </w:r>
      </w:hyperlink>
    </w:p>
    <w:p w:rsidR="00E01BAB" w:rsidRDefault="00D21163" w:rsidP="0015585B">
      <w:pPr>
        <w:spacing w:after="0" w:line="240" w:lineRule="auto"/>
        <w:jc w:val="both"/>
        <w:rPr>
          <w:rStyle w:val="Lienhypertexte"/>
          <w:rFonts w:ascii="Calibri" w:eastAsia="Times New Roman" w:hAnsi="Calibri" w:cs="Times New Roman"/>
          <w:sz w:val="20"/>
          <w:szCs w:val="20"/>
          <w:lang w:eastAsia="fr-FR"/>
        </w:rPr>
      </w:pPr>
      <w:hyperlink r:id="rId11" w:history="1">
        <w:r w:rsidR="00E01BAB" w:rsidRPr="00EF4F4F">
          <w:rPr>
            <w:rStyle w:val="Lienhypertexte"/>
            <w:rFonts w:ascii="Calibri" w:eastAsia="Times New Roman" w:hAnsi="Calibri" w:cs="Times New Roman"/>
            <w:sz w:val="20"/>
            <w:szCs w:val="20"/>
            <w:lang w:eastAsia="fr-FR"/>
          </w:rPr>
          <w:t>https://www.adesdurhone.fr/</w:t>
        </w:r>
      </w:hyperlink>
    </w:p>
    <w:p w:rsidR="007B53BD" w:rsidRDefault="00D21163" w:rsidP="0015585B">
      <w:pPr>
        <w:spacing w:after="0" w:line="240" w:lineRule="auto"/>
        <w:jc w:val="both"/>
        <w:rPr>
          <w:rFonts w:ascii="Calibri" w:eastAsia="Times New Roman" w:hAnsi="Calibri" w:cs="Times New Roman"/>
          <w:sz w:val="20"/>
          <w:szCs w:val="20"/>
          <w:lang w:eastAsia="fr-FR"/>
        </w:rPr>
      </w:pPr>
      <w:hyperlink r:id="rId12" w:history="1">
        <w:r w:rsidR="007B53BD" w:rsidRPr="00B45229">
          <w:rPr>
            <w:rStyle w:val="Lienhypertexte"/>
            <w:rFonts w:ascii="Calibri" w:eastAsia="Times New Roman" w:hAnsi="Calibri" w:cs="Times New Roman"/>
            <w:sz w:val="20"/>
            <w:szCs w:val="20"/>
            <w:lang w:eastAsia="fr-FR"/>
          </w:rPr>
          <w:t>http://www.cartablecps.org/page-17-0-0.html</w:t>
        </w:r>
      </w:hyperlink>
    </w:p>
    <w:p w:rsidR="00E01BAB" w:rsidRDefault="00E01BAB" w:rsidP="0015585B">
      <w:pPr>
        <w:spacing w:after="0" w:line="240" w:lineRule="auto"/>
        <w:jc w:val="both"/>
        <w:rPr>
          <w:rFonts w:ascii="Calibri" w:eastAsia="Times New Roman" w:hAnsi="Calibri" w:cs="Times New Roman"/>
          <w:sz w:val="20"/>
          <w:szCs w:val="20"/>
          <w:lang w:eastAsia="fr-FR"/>
        </w:rPr>
      </w:pPr>
    </w:p>
    <w:p w:rsidR="0015585B" w:rsidRDefault="0015585B" w:rsidP="0015585B">
      <w:pPr>
        <w:spacing w:after="0" w:line="240" w:lineRule="auto"/>
        <w:jc w:val="both"/>
        <w:rPr>
          <w:rFonts w:ascii="Calibri" w:eastAsia="Times New Roman" w:hAnsi="Calibri" w:cs="Times New Roman"/>
          <w:sz w:val="20"/>
          <w:szCs w:val="20"/>
          <w:lang w:eastAsia="fr-FR"/>
        </w:rPr>
      </w:pPr>
    </w:p>
    <w:p w:rsidR="0015585B" w:rsidRPr="0015585B" w:rsidRDefault="0015585B" w:rsidP="0015585B">
      <w:pPr>
        <w:spacing w:after="0" w:line="240" w:lineRule="auto"/>
        <w:jc w:val="both"/>
        <w:rPr>
          <w:rFonts w:ascii="Calibri" w:eastAsia="Times New Roman" w:hAnsi="Calibri" w:cs="Times New Roman"/>
          <w:sz w:val="20"/>
          <w:szCs w:val="20"/>
          <w:lang w:eastAsia="fr-FR"/>
        </w:rPr>
      </w:pPr>
    </w:p>
    <w:p w:rsidR="00356D9F" w:rsidRPr="005548AC" w:rsidRDefault="00356D9F" w:rsidP="00AF2154">
      <w:pPr>
        <w:autoSpaceDE w:val="0"/>
        <w:autoSpaceDN w:val="0"/>
        <w:adjustRightInd w:val="0"/>
        <w:spacing w:after="0" w:line="240" w:lineRule="auto"/>
        <w:jc w:val="both"/>
        <w:rPr>
          <w:sz w:val="20"/>
          <w:szCs w:val="20"/>
          <w:lang w:eastAsia="fr-FR"/>
        </w:rPr>
      </w:pPr>
    </w:p>
    <w:p w:rsidR="00024CA6" w:rsidRDefault="00024CA6" w:rsidP="00E9211A">
      <w:pPr>
        <w:autoSpaceDE w:val="0"/>
        <w:autoSpaceDN w:val="0"/>
        <w:adjustRightInd w:val="0"/>
        <w:spacing w:after="0" w:line="240" w:lineRule="auto"/>
        <w:jc w:val="both"/>
        <w:rPr>
          <w:rFonts w:ascii="Arial" w:hAnsi="Arial" w:cs="Arial"/>
        </w:rPr>
        <w:sectPr w:rsidR="00024CA6">
          <w:footerReference w:type="default" r:id="rId13"/>
          <w:pgSz w:w="11906" w:h="16838"/>
          <w:pgMar w:top="1417" w:right="1417" w:bottom="1417" w:left="1417" w:header="708" w:footer="708" w:gutter="0"/>
          <w:cols w:space="708"/>
          <w:docGrid w:linePitch="360"/>
        </w:sectPr>
      </w:pPr>
    </w:p>
    <w:p w:rsidR="00024CA6" w:rsidRPr="00024CA6" w:rsidRDefault="00CF4A7E" w:rsidP="008E5670">
      <w:pPr>
        <w:pBdr>
          <w:top w:val="single" w:sz="4" w:space="1" w:color="auto"/>
          <w:left w:val="single" w:sz="4" w:space="4" w:color="auto"/>
          <w:bottom w:val="single" w:sz="4" w:space="1" w:color="auto"/>
          <w:right w:val="single" w:sz="4" w:space="4" w:color="auto"/>
        </w:pBdr>
        <w:spacing w:after="0" w:line="240" w:lineRule="auto"/>
        <w:ind w:right="-53"/>
        <w:jc w:val="center"/>
        <w:rPr>
          <w:rFonts w:eastAsia="Calibri" w:cs="Times New Roman"/>
          <w:b/>
          <w:sz w:val="24"/>
          <w:szCs w:val="20"/>
        </w:rPr>
      </w:pPr>
      <w:r>
        <w:rPr>
          <w:rFonts w:eastAsia="Calibri" w:cs="Times New Roman"/>
          <w:b/>
          <w:sz w:val="24"/>
          <w:szCs w:val="20"/>
        </w:rPr>
        <w:lastRenderedPageBreak/>
        <w:t>DOCUMENT</w:t>
      </w:r>
      <w:r w:rsidR="006957B1">
        <w:rPr>
          <w:rFonts w:eastAsia="Calibri" w:cs="Times New Roman"/>
          <w:b/>
          <w:sz w:val="24"/>
          <w:szCs w:val="20"/>
        </w:rPr>
        <w:t xml:space="preserve"> 1 </w:t>
      </w:r>
      <w:r w:rsidR="00024CA6" w:rsidRPr="00024CA6">
        <w:rPr>
          <w:rFonts w:eastAsia="Calibri" w:cs="Times New Roman"/>
          <w:b/>
          <w:sz w:val="24"/>
          <w:szCs w:val="20"/>
        </w:rPr>
        <w:t>État des lieux « </w:t>
      </w:r>
      <w:r w:rsidR="00AD7CFB">
        <w:rPr>
          <w:rFonts w:eastAsia="Calibri" w:cs="Times New Roman"/>
          <w:b/>
          <w:sz w:val="24"/>
          <w:szCs w:val="20"/>
        </w:rPr>
        <w:t>PARCOURS EDUCATIF DE SANTE »</w:t>
      </w:r>
    </w:p>
    <w:p w:rsidR="00AD7CFB" w:rsidRDefault="00AD7CFB" w:rsidP="00F11D01"/>
    <w:tbl>
      <w:tblPr>
        <w:tblW w:w="1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5402"/>
        <w:gridCol w:w="6055"/>
      </w:tblGrid>
      <w:tr w:rsidR="003514AE" w:rsidRPr="002243CE" w:rsidTr="003514AE">
        <w:trPr>
          <w:trHeight w:val="300"/>
          <w:jc w:val="center"/>
        </w:trPr>
        <w:tc>
          <w:tcPr>
            <w:tcW w:w="4658" w:type="dxa"/>
            <w:tcBorders>
              <w:bottom w:val="single" w:sz="4" w:space="0" w:color="auto"/>
            </w:tcBorders>
            <w:shd w:val="clear" w:color="auto" w:fill="auto"/>
            <w:hideMark/>
          </w:tcPr>
          <w:p w:rsidR="003514AE" w:rsidRPr="004D7E4C" w:rsidRDefault="003514AE" w:rsidP="003514AE">
            <w:pPr>
              <w:spacing w:after="0" w:line="240" w:lineRule="auto"/>
              <w:jc w:val="center"/>
              <w:rPr>
                <w:rFonts w:eastAsia="Times New Roman"/>
                <w:b/>
                <w:sz w:val="20"/>
                <w:szCs w:val="20"/>
                <w:lang w:eastAsia="fr-FR"/>
              </w:rPr>
            </w:pPr>
          </w:p>
        </w:tc>
        <w:tc>
          <w:tcPr>
            <w:tcW w:w="5402" w:type="dxa"/>
            <w:tcBorders>
              <w:bottom w:val="single" w:sz="4" w:space="0" w:color="auto"/>
            </w:tcBorders>
            <w:shd w:val="clear" w:color="auto" w:fill="auto"/>
            <w:noWrap/>
          </w:tcPr>
          <w:p w:rsidR="003514AE" w:rsidRPr="002243CE" w:rsidRDefault="003514AE" w:rsidP="003514AE">
            <w:pPr>
              <w:spacing w:after="0" w:line="240" w:lineRule="auto"/>
              <w:jc w:val="center"/>
              <w:rPr>
                <w:rFonts w:eastAsia="Times New Roman"/>
                <w:b/>
                <w:bCs/>
                <w:color w:val="000000"/>
                <w:sz w:val="20"/>
                <w:szCs w:val="20"/>
                <w:lang w:eastAsia="fr-FR"/>
              </w:rPr>
            </w:pPr>
            <w:r>
              <w:rPr>
                <w:rFonts w:eastAsia="Times New Roman"/>
                <w:b/>
                <w:bCs/>
                <w:color w:val="000000"/>
                <w:sz w:val="20"/>
                <w:szCs w:val="20"/>
                <w:lang w:eastAsia="fr-FR"/>
              </w:rPr>
              <w:t>Où en sommes-nous ?</w:t>
            </w:r>
          </w:p>
        </w:tc>
        <w:tc>
          <w:tcPr>
            <w:tcW w:w="6055" w:type="dxa"/>
            <w:tcBorders>
              <w:bottom w:val="single" w:sz="4" w:space="0" w:color="auto"/>
            </w:tcBorders>
          </w:tcPr>
          <w:p w:rsidR="003514AE" w:rsidRPr="002243CE" w:rsidRDefault="003514AE" w:rsidP="003514AE">
            <w:pPr>
              <w:spacing w:after="0" w:line="240" w:lineRule="auto"/>
              <w:jc w:val="center"/>
              <w:rPr>
                <w:rFonts w:eastAsia="Times New Roman"/>
                <w:b/>
                <w:bCs/>
                <w:color w:val="000000"/>
                <w:sz w:val="20"/>
                <w:szCs w:val="20"/>
                <w:lang w:eastAsia="fr-FR"/>
              </w:rPr>
            </w:pPr>
            <w:r>
              <w:rPr>
                <w:rFonts w:eastAsia="Times New Roman"/>
                <w:b/>
                <w:bCs/>
                <w:color w:val="000000"/>
                <w:sz w:val="20"/>
                <w:szCs w:val="20"/>
                <w:lang w:eastAsia="fr-FR"/>
              </w:rPr>
              <w:t>Exemples d’actions à conduire</w:t>
            </w:r>
          </w:p>
        </w:tc>
      </w:tr>
      <w:tr w:rsidR="003514AE" w:rsidRPr="002243CE" w:rsidTr="005C70EE">
        <w:trPr>
          <w:trHeight w:val="390"/>
          <w:jc w:val="center"/>
        </w:trPr>
        <w:tc>
          <w:tcPr>
            <w:tcW w:w="16115" w:type="dxa"/>
            <w:gridSpan w:val="3"/>
            <w:shd w:val="clear" w:color="auto" w:fill="D9D9D9"/>
            <w:hideMark/>
          </w:tcPr>
          <w:p w:rsidR="003514AE" w:rsidRDefault="003514AE" w:rsidP="003514AE">
            <w:pPr>
              <w:pStyle w:val="Default"/>
              <w:rPr>
                <w:rFonts w:cs="Times New Roman"/>
                <w:b/>
                <w:bCs/>
                <w:color w:val="auto"/>
                <w:sz w:val="20"/>
                <w:szCs w:val="20"/>
              </w:rPr>
            </w:pPr>
            <w:r>
              <w:rPr>
                <w:rFonts w:cs="Times New Roman"/>
                <w:b/>
                <w:bCs/>
                <w:color w:val="auto"/>
                <w:sz w:val="20"/>
                <w:szCs w:val="20"/>
              </w:rPr>
              <w:t>L’éducation à la santé</w:t>
            </w:r>
            <w:r w:rsidRPr="0086534A">
              <w:rPr>
                <w:rFonts w:cs="Times New Roman"/>
                <w:b/>
                <w:bCs/>
                <w:color w:val="auto"/>
                <w:sz w:val="20"/>
                <w:szCs w:val="20"/>
              </w:rPr>
              <w:t xml:space="preserve"> </w:t>
            </w:r>
            <w:r w:rsidRPr="0086534A">
              <w:rPr>
                <w:color w:val="auto"/>
                <w:sz w:val="20"/>
                <w:szCs w:val="20"/>
              </w:rPr>
              <w:t xml:space="preserve">fondée sur le développement des compétences psychosociales en lien avec le socle commun de connaissances, </w:t>
            </w:r>
            <w:r>
              <w:rPr>
                <w:color w:val="auto"/>
                <w:sz w:val="20"/>
                <w:szCs w:val="20"/>
              </w:rPr>
              <w:t xml:space="preserve">de compétences et de culture. </w:t>
            </w:r>
          </w:p>
        </w:tc>
      </w:tr>
      <w:tr w:rsidR="003514AE" w:rsidRPr="002243CE" w:rsidTr="00121558">
        <w:trPr>
          <w:trHeight w:val="284"/>
          <w:jc w:val="center"/>
        </w:trPr>
        <w:tc>
          <w:tcPr>
            <w:tcW w:w="4658" w:type="dxa"/>
            <w:shd w:val="clear" w:color="auto" w:fill="auto"/>
            <w:hideMark/>
          </w:tcPr>
          <w:p w:rsidR="003514AE" w:rsidRPr="00FC1D7B" w:rsidRDefault="003514AE" w:rsidP="003514AE">
            <w:pPr>
              <w:spacing w:after="0" w:line="240" w:lineRule="auto"/>
              <w:jc w:val="both"/>
              <w:rPr>
                <w:rFonts w:eastAsia="Times New Roman"/>
                <w:color w:val="00000A"/>
                <w:sz w:val="20"/>
                <w:szCs w:val="20"/>
                <w:u w:val="single"/>
                <w:lang w:eastAsia="fr-FR"/>
              </w:rPr>
            </w:pPr>
            <w:r>
              <w:rPr>
                <w:rFonts w:eastAsia="Times New Roman"/>
                <w:color w:val="00000A"/>
                <w:sz w:val="20"/>
                <w:szCs w:val="20"/>
                <w:lang w:eastAsia="fr-FR"/>
              </w:rPr>
              <w:t xml:space="preserve">- </w:t>
            </w:r>
            <w:r w:rsidRPr="00FC1D7B">
              <w:rPr>
                <w:rFonts w:eastAsia="Times New Roman"/>
                <w:color w:val="00000A"/>
                <w:sz w:val="20"/>
                <w:szCs w:val="20"/>
                <w:u w:val="single"/>
                <w:lang w:eastAsia="fr-FR"/>
              </w:rPr>
              <w:t xml:space="preserve">Favoriser le développement des compétences psycho-sociales ou des compétences sociales et civiques chez les élèves. </w:t>
            </w:r>
          </w:p>
          <w:p w:rsidR="003514AE" w:rsidRDefault="003514AE" w:rsidP="003514AE">
            <w:pPr>
              <w:spacing w:after="0" w:line="240" w:lineRule="auto"/>
              <w:jc w:val="both"/>
              <w:rPr>
                <w:rFonts w:eastAsia="Times New Roman"/>
                <w:i/>
                <w:color w:val="00000A"/>
                <w:sz w:val="18"/>
                <w:szCs w:val="18"/>
                <w:lang w:eastAsia="fr-FR"/>
              </w:rPr>
            </w:pPr>
            <w:r w:rsidRPr="00EF34E5">
              <w:rPr>
                <w:rFonts w:eastAsia="Times New Roman"/>
                <w:i/>
                <w:color w:val="00000A"/>
                <w:sz w:val="18"/>
                <w:szCs w:val="18"/>
                <w:lang w:eastAsia="fr-FR"/>
              </w:rPr>
              <w:t xml:space="preserve">Selon la définition de l’organisation mondiale de la santé (OMS), les compétences psychosociales constituent « la capacité d'une personne à répondre avec efficacité aux exigences et aux épreuves de la vie quotidienne. </w:t>
            </w:r>
          </w:p>
          <w:p w:rsidR="003514AE" w:rsidRDefault="003514AE" w:rsidP="003514AE">
            <w:pPr>
              <w:spacing w:after="0" w:line="240" w:lineRule="auto"/>
              <w:jc w:val="both"/>
              <w:rPr>
                <w:rFonts w:eastAsia="Times New Roman"/>
                <w:color w:val="00000A"/>
                <w:sz w:val="20"/>
                <w:szCs w:val="20"/>
                <w:lang w:eastAsia="fr-FR"/>
              </w:rPr>
            </w:pPr>
            <w:r w:rsidRPr="00EF34E5">
              <w:rPr>
                <w:rFonts w:eastAsia="Times New Roman"/>
                <w:i/>
                <w:color w:val="00000A"/>
                <w:sz w:val="18"/>
                <w:szCs w:val="18"/>
                <w:lang w:eastAsia="fr-FR"/>
              </w:rPr>
              <w:t>C'est l'aptitude d'une personne à maintenir un état de bien-être mental, en adoptant un comportement approprié et positif à l'occasion des relations entretenues avec les autres, sa propre culture et son environnement »</w:t>
            </w:r>
          </w:p>
          <w:p w:rsidR="003514AE" w:rsidRDefault="003514AE" w:rsidP="003514AE">
            <w:pPr>
              <w:spacing w:after="0" w:line="240" w:lineRule="auto"/>
              <w:jc w:val="both"/>
              <w:rPr>
                <w:rFonts w:eastAsia="Times New Roman"/>
                <w:color w:val="00000A"/>
                <w:sz w:val="20"/>
                <w:szCs w:val="20"/>
                <w:lang w:eastAsia="fr-FR"/>
              </w:rPr>
            </w:pPr>
          </w:p>
          <w:p w:rsidR="003514AE" w:rsidRPr="00D66903" w:rsidRDefault="003514AE" w:rsidP="003514AE">
            <w:pPr>
              <w:spacing w:after="0" w:line="240" w:lineRule="auto"/>
              <w:jc w:val="both"/>
              <w:rPr>
                <w:rFonts w:eastAsia="Times New Roman"/>
                <w:color w:val="00000A"/>
                <w:sz w:val="20"/>
                <w:szCs w:val="20"/>
                <w:lang w:eastAsia="fr-FR"/>
              </w:rPr>
            </w:pPr>
            <w:r w:rsidRPr="00D66903">
              <w:rPr>
                <w:rFonts w:eastAsia="Times New Roman"/>
                <w:color w:val="00000A"/>
                <w:sz w:val="20"/>
                <w:szCs w:val="20"/>
                <w:lang w:eastAsia="fr-FR"/>
              </w:rPr>
              <w:t xml:space="preserve">Les 10 compétences psycho-sociales identifiées par l’OMS : </w:t>
            </w:r>
          </w:p>
          <w:p w:rsidR="003514AE" w:rsidRPr="00AC5686" w:rsidRDefault="003514AE" w:rsidP="003514AE">
            <w:pPr>
              <w:numPr>
                <w:ilvl w:val="0"/>
                <w:numId w:val="15"/>
              </w:numPr>
              <w:spacing w:after="0" w:line="240" w:lineRule="auto"/>
              <w:ind w:left="357" w:hanging="357"/>
              <w:jc w:val="both"/>
              <w:rPr>
                <w:rFonts w:eastAsia="Times New Roman"/>
                <w:color w:val="00000A"/>
                <w:sz w:val="18"/>
                <w:szCs w:val="18"/>
                <w:lang w:eastAsia="fr-FR"/>
              </w:rPr>
            </w:pPr>
            <w:r w:rsidRPr="00AC5686">
              <w:rPr>
                <w:rFonts w:eastAsia="Times New Roman"/>
                <w:color w:val="00000A"/>
                <w:sz w:val="18"/>
                <w:szCs w:val="18"/>
                <w:lang w:eastAsia="fr-FR"/>
              </w:rPr>
              <w:t xml:space="preserve">Savoir résoudre les problèmes / Savoir prendre des décisions </w:t>
            </w:r>
          </w:p>
          <w:p w:rsidR="003514AE" w:rsidRPr="00AC5686" w:rsidRDefault="003514AE" w:rsidP="003514AE">
            <w:pPr>
              <w:numPr>
                <w:ilvl w:val="0"/>
                <w:numId w:val="15"/>
              </w:numPr>
              <w:spacing w:after="0" w:line="240" w:lineRule="auto"/>
              <w:ind w:left="357" w:hanging="357"/>
              <w:jc w:val="both"/>
              <w:rPr>
                <w:rFonts w:eastAsia="Times New Roman"/>
                <w:color w:val="00000A"/>
                <w:sz w:val="18"/>
                <w:szCs w:val="18"/>
                <w:lang w:eastAsia="fr-FR"/>
              </w:rPr>
            </w:pPr>
            <w:r w:rsidRPr="00AC5686">
              <w:rPr>
                <w:rFonts w:eastAsia="Times New Roman"/>
                <w:color w:val="00000A"/>
                <w:sz w:val="18"/>
                <w:szCs w:val="18"/>
                <w:lang w:eastAsia="fr-FR"/>
              </w:rPr>
              <w:t xml:space="preserve">Avoir une pensée critique / Avoir une pensée créatrice </w:t>
            </w:r>
          </w:p>
          <w:p w:rsidR="003514AE" w:rsidRPr="00AC5686" w:rsidRDefault="003514AE" w:rsidP="003514AE">
            <w:pPr>
              <w:numPr>
                <w:ilvl w:val="0"/>
                <w:numId w:val="15"/>
              </w:numPr>
              <w:spacing w:after="0" w:line="240" w:lineRule="auto"/>
              <w:ind w:left="357" w:hanging="357"/>
              <w:jc w:val="both"/>
              <w:rPr>
                <w:rFonts w:eastAsia="Times New Roman"/>
                <w:color w:val="00000A"/>
                <w:sz w:val="18"/>
                <w:szCs w:val="18"/>
                <w:lang w:eastAsia="fr-FR"/>
              </w:rPr>
            </w:pPr>
            <w:r w:rsidRPr="00AC5686">
              <w:rPr>
                <w:rFonts w:eastAsia="Times New Roman"/>
                <w:color w:val="00000A"/>
                <w:sz w:val="18"/>
                <w:szCs w:val="18"/>
                <w:lang w:eastAsia="fr-FR"/>
              </w:rPr>
              <w:t xml:space="preserve">Savoir communiquer efficacement / Etre habile dans les relations interpersonnelles </w:t>
            </w:r>
          </w:p>
          <w:p w:rsidR="003514AE" w:rsidRPr="00AC5686" w:rsidRDefault="003514AE" w:rsidP="003514AE">
            <w:pPr>
              <w:numPr>
                <w:ilvl w:val="0"/>
                <w:numId w:val="15"/>
              </w:numPr>
              <w:spacing w:after="0" w:line="240" w:lineRule="auto"/>
              <w:ind w:left="357" w:hanging="357"/>
              <w:jc w:val="both"/>
              <w:rPr>
                <w:rFonts w:eastAsia="Times New Roman"/>
                <w:color w:val="00000A"/>
                <w:sz w:val="18"/>
                <w:szCs w:val="18"/>
                <w:lang w:eastAsia="fr-FR"/>
              </w:rPr>
            </w:pPr>
            <w:r w:rsidRPr="00AC5686">
              <w:rPr>
                <w:rFonts w:eastAsia="Times New Roman"/>
                <w:color w:val="00000A"/>
                <w:sz w:val="18"/>
                <w:szCs w:val="18"/>
                <w:lang w:eastAsia="fr-FR"/>
              </w:rPr>
              <w:t xml:space="preserve">Avoir conscience de soi / Avoir de l’empathie pour les autres </w:t>
            </w:r>
          </w:p>
          <w:p w:rsidR="003514AE" w:rsidRPr="00BB4F4E" w:rsidRDefault="003514AE" w:rsidP="003514AE">
            <w:pPr>
              <w:numPr>
                <w:ilvl w:val="0"/>
                <w:numId w:val="15"/>
              </w:numPr>
              <w:spacing w:after="0" w:line="240" w:lineRule="auto"/>
              <w:ind w:left="357" w:hanging="357"/>
              <w:jc w:val="both"/>
              <w:rPr>
                <w:rFonts w:eastAsia="Times New Roman"/>
                <w:color w:val="00000A"/>
                <w:sz w:val="20"/>
                <w:szCs w:val="20"/>
                <w:lang w:eastAsia="fr-FR"/>
              </w:rPr>
            </w:pPr>
            <w:r w:rsidRPr="00AC5686">
              <w:rPr>
                <w:rFonts w:eastAsia="Times New Roman"/>
                <w:color w:val="00000A"/>
                <w:sz w:val="18"/>
                <w:szCs w:val="18"/>
                <w:lang w:eastAsia="fr-FR"/>
              </w:rPr>
              <w:t>Savoir gérer son stress / Savoir gérer ses émotions</w:t>
            </w:r>
            <w:r w:rsidRPr="00D66903">
              <w:rPr>
                <w:rFonts w:eastAsia="Times New Roman"/>
                <w:color w:val="00000A"/>
                <w:sz w:val="20"/>
                <w:szCs w:val="20"/>
                <w:lang w:eastAsia="fr-FR"/>
              </w:rPr>
              <w:t xml:space="preserve"> </w:t>
            </w:r>
          </w:p>
        </w:tc>
        <w:tc>
          <w:tcPr>
            <w:tcW w:w="5402" w:type="dxa"/>
            <w:shd w:val="clear" w:color="auto" w:fill="auto"/>
            <w:noWrap/>
            <w:hideMark/>
          </w:tcPr>
          <w:p w:rsidR="003514AE" w:rsidRPr="008A1EA3" w:rsidRDefault="003514AE" w:rsidP="003514AE">
            <w:pPr>
              <w:spacing w:after="0" w:line="240" w:lineRule="auto"/>
              <w:jc w:val="both"/>
              <w:rPr>
                <w:rFonts w:eastAsia="Times New Roman"/>
                <w:sz w:val="20"/>
                <w:szCs w:val="20"/>
                <w:lang w:eastAsia="fr-FR"/>
              </w:rPr>
            </w:pPr>
          </w:p>
        </w:tc>
        <w:tc>
          <w:tcPr>
            <w:tcW w:w="6055" w:type="dxa"/>
          </w:tcPr>
          <w:p w:rsidR="003514AE" w:rsidRPr="008A1EA3" w:rsidRDefault="003514AE" w:rsidP="003514AE">
            <w:pPr>
              <w:spacing w:after="0" w:line="240" w:lineRule="auto"/>
              <w:jc w:val="both"/>
              <w:rPr>
                <w:rFonts w:eastAsia="Times New Roman"/>
                <w:sz w:val="20"/>
                <w:szCs w:val="20"/>
                <w:lang w:eastAsia="fr-FR"/>
              </w:rPr>
            </w:pPr>
            <w:r w:rsidRPr="008A1EA3">
              <w:rPr>
                <w:rFonts w:eastAsia="Times New Roman"/>
                <w:sz w:val="20"/>
                <w:szCs w:val="20"/>
                <w:lang w:eastAsia="fr-FR"/>
              </w:rPr>
              <w:t xml:space="preserve">Mise en place des projets globaux et interdisciplinaires pour développer des compétences transversales : </w:t>
            </w:r>
          </w:p>
          <w:p w:rsidR="003514AE" w:rsidRPr="008A1EA3" w:rsidRDefault="003514AE" w:rsidP="003514AE">
            <w:pPr>
              <w:numPr>
                <w:ilvl w:val="0"/>
                <w:numId w:val="18"/>
              </w:numPr>
              <w:spacing w:after="0" w:line="240" w:lineRule="auto"/>
              <w:jc w:val="both"/>
              <w:rPr>
                <w:rFonts w:eastAsia="Times New Roman"/>
                <w:sz w:val="20"/>
                <w:szCs w:val="20"/>
                <w:lang w:eastAsia="fr-FR"/>
              </w:rPr>
            </w:pPr>
            <w:r>
              <w:rPr>
                <w:rFonts w:eastAsia="Times New Roman"/>
                <w:sz w:val="20"/>
                <w:szCs w:val="20"/>
                <w:lang w:eastAsia="fr-FR"/>
              </w:rPr>
              <w:t>A</w:t>
            </w:r>
            <w:r w:rsidRPr="008A1EA3">
              <w:rPr>
                <w:rFonts w:eastAsia="Times New Roman"/>
                <w:sz w:val="20"/>
                <w:szCs w:val="20"/>
                <w:lang w:eastAsia="fr-FR"/>
              </w:rPr>
              <w:t>ctions pédagogiques en lien avec la santé et le parcours citoyen : débats, démarches actives, éducation au choix, éducation à l’alimentation, promotion de la santé dentaire, apprendre à porter secours, …</w:t>
            </w:r>
          </w:p>
          <w:p w:rsidR="003514AE" w:rsidRPr="008A1EA3" w:rsidRDefault="003514AE" w:rsidP="003514AE">
            <w:pPr>
              <w:spacing w:after="0" w:line="240" w:lineRule="auto"/>
              <w:jc w:val="both"/>
              <w:rPr>
                <w:rFonts w:eastAsia="Times New Roman"/>
                <w:sz w:val="20"/>
                <w:szCs w:val="20"/>
                <w:lang w:eastAsia="fr-FR"/>
              </w:rPr>
            </w:pPr>
          </w:p>
          <w:p w:rsidR="003514AE" w:rsidRPr="008A1EA3" w:rsidRDefault="003514AE" w:rsidP="003514AE">
            <w:pPr>
              <w:spacing w:after="0" w:line="240" w:lineRule="auto"/>
              <w:jc w:val="both"/>
              <w:rPr>
                <w:rFonts w:eastAsia="Times New Roman"/>
                <w:sz w:val="20"/>
                <w:szCs w:val="20"/>
                <w:lang w:eastAsia="fr-FR"/>
              </w:rPr>
            </w:pPr>
          </w:p>
          <w:p w:rsidR="003514AE" w:rsidRPr="008A1EA3" w:rsidRDefault="003514AE" w:rsidP="003514AE">
            <w:pPr>
              <w:spacing w:after="0" w:line="240" w:lineRule="auto"/>
              <w:jc w:val="both"/>
              <w:rPr>
                <w:rFonts w:eastAsia="Times New Roman"/>
                <w:sz w:val="20"/>
                <w:szCs w:val="20"/>
                <w:lang w:eastAsia="fr-FR"/>
              </w:rPr>
            </w:pPr>
          </w:p>
          <w:p w:rsidR="003514AE" w:rsidRPr="008A1EA3" w:rsidRDefault="003514AE" w:rsidP="003514AE">
            <w:pPr>
              <w:spacing w:after="0" w:line="240" w:lineRule="auto"/>
              <w:jc w:val="both"/>
              <w:rPr>
                <w:rFonts w:eastAsia="Times New Roman"/>
                <w:sz w:val="20"/>
                <w:szCs w:val="20"/>
                <w:lang w:eastAsia="fr-FR"/>
              </w:rPr>
            </w:pPr>
            <w:r w:rsidRPr="008A1EA3">
              <w:rPr>
                <w:rFonts w:eastAsia="Times New Roman"/>
                <w:sz w:val="20"/>
                <w:szCs w:val="20"/>
                <w:lang w:eastAsia="fr-FR"/>
              </w:rPr>
              <w:t>- Actions relevant également du parcours EAC</w:t>
            </w:r>
          </w:p>
          <w:p w:rsidR="003514AE" w:rsidRPr="008A1EA3" w:rsidRDefault="003514AE" w:rsidP="003514AE">
            <w:pPr>
              <w:spacing w:after="0" w:line="240" w:lineRule="auto"/>
              <w:jc w:val="both"/>
              <w:rPr>
                <w:rFonts w:eastAsia="Times New Roman"/>
                <w:sz w:val="20"/>
                <w:szCs w:val="20"/>
                <w:lang w:eastAsia="fr-FR"/>
              </w:rPr>
            </w:pPr>
          </w:p>
          <w:p w:rsidR="003514AE" w:rsidRPr="008A1EA3" w:rsidRDefault="003514AE" w:rsidP="003514AE">
            <w:pPr>
              <w:spacing w:after="0" w:line="240" w:lineRule="auto"/>
              <w:jc w:val="both"/>
              <w:rPr>
                <w:rFonts w:eastAsia="Times New Roman"/>
                <w:sz w:val="20"/>
                <w:szCs w:val="20"/>
                <w:lang w:eastAsia="fr-FR"/>
              </w:rPr>
            </w:pPr>
            <w:r w:rsidRPr="008A1EA3">
              <w:rPr>
                <w:rFonts w:eastAsia="Times New Roman"/>
                <w:sz w:val="20"/>
                <w:szCs w:val="20"/>
                <w:lang w:eastAsia="fr-FR"/>
              </w:rPr>
              <w:t xml:space="preserve">- Actions relevant également du parcours citoyen : </w:t>
            </w:r>
          </w:p>
          <w:p w:rsidR="003514AE" w:rsidRPr="008A1EA3" w:rsidRDefault="003514AE" w:rsidP="003514AE">
            <w:pPr>
              <w:spacing w:after="0" w:line="240" w:lineRule="auto"/>
              <w:jc w:val="both"/>
              <w:rPr>
                <w:rFonts w:eastAsia="Times New Roman"/>
                <w:sz w:val="20"/>
                <w:szCs w:val="20"/>
                <w:lang w:eastAsia="fr-FR"/>
              </w:rPr>
            </w:pPr>
            <w:r w:rsidRPr="008A1EA3">
              <w:rPr>
                <w:rFonts w:eastAsia="Times New Roman"/>
                <w:sz w:val="20"/>
                <w:szCs w:val="20"/>
                <w:lang w:eastAsia="fr-FR"/>
              </w:rPr>
              <w:t>la coopération (travail de groupe, compétition / collaboration, entraide / rejet, ...)</w:t>
            </w:r>
          </w:p>
          <w:p w:rsidR="003514AE" w:rsidRPr="002243CE" w:rsidRDefault="003514AE" w:rsidP="003514AE">
            <w:pPr>
              <w:spacing w:after="0" w:line="240" w:lineRule="auto"/>
              <w:rPr>
                <w:rFonts w:eastAsia="Times New Roman"/>
                <w:color w:val="000000"/>
                <w:sz w:val="20"/>
                <w:szCs w:val="20"/>
                <w:lang w:eastAsia="fr-FR"/>
              </w:rPr>
            </w:pPr>
          </w:p>
        </w:tc>
      </w:tr>
      <w:tr w:rsidR="003514AE" w:rsidRPr="002243CE" w:rsidTr="00121558">
        <w:trPr>
          <w:trHeight w:val="514"/>
          <w:jc w:val="center"/>
        </w:trPr>
        <w:tc>
          <w:tcPr>
            <w:tcW w:w="4658" w:type="dxa"/>
            <w:shd w:val="clear" w:color="auto" w:fill="auto"/>
            <w:hideMark/>
          </w:tcPr>
          <w:p w:rsidR="003514AE" w:rsidRDefault="003514AE" w:rsidP="003514AE">
            <w:pPr>
              <w:pStyle w:val="Default"/>
              <w:jc w:val="both"/>
              <w:rPr>
                <w:rFonts w:eastAsia="Times New Roman"/>
                <w:sz w:val="20"/>
                <w:szCs w:val="20"/>
              </w:rPr>
            </w:pPr>
            <w:r w:rsidRPr="00FC1D7B">
              <w:rPr>
                <w:rFonts w:eastAsia="Times New Roman"/>
                <w:sz w:val="20"/>
                <w:szCs w:val="20"/>
                <w:u w:val="single"/>
              </w:rPr>
              <w:t>Mise en œuvre des éléments du programme</w:t>
            </w:r>
            <w:r>
              <w:rPr>
                <w:rFonts w:eastAsia="Times New Roman"/>
                <w:sz w:val="20"/>
                <w:szCs w:val="20"/>
              </w:rPr>
              <w:t xml:space="preserve"> relatifs à la santé globale. </w:t>
            </w:r>
          </w:p>
          <w:p w:rsidR="003514AE" w:rsidRPr="002243CE" w:rsidRDefault="003514AE" w:rsidP="003514AE">
            <w:pPr>
              <w:spacing w:after="0" w:line="240" w:lineRule="auto"/>
              <w:jc w:val="both"/>
              <w:rPr>
                <w:rFonts w:eastAsia="Times New Roman"/>
                <w:color w:val="000000"/>
                <w:sz w:val="20"/>
                <w:szCs w:val="20"/>
                <w:lang w:eastAsia="fr-FR"/>
              </w:rPr>
            </w:pPr>
          </w:p>
        </w:tc>
        <w:tc>
          <w:tcPr>
            <w:tcW w:w="5402" w:type="dxa"/>
            <w:shd w:val="clear" w:color="auto" w:fill="auto"/>
            <w:noWrap/>
            <w:hideMark/>
          </w:tcPr>
          <w:p w:rsidR="003514AE" w:rsidRPr="008A1EA3" w:rsidRDefault="003514AE" w:rsidP="003514AE">
            <w:pPr>
              <w:autoSpaceDE w:val="0"/>
              <w:autoSpaceDN w:val="0"/>
              <w:adjustRightInd w:val="0"/>
              <w:spacing w:after="0" w:line="240" w:lineRule="auto"/>
              <w:jc w:val="both"/>
              <w:rPr>
                <w:rFonts w:eastAsia="Times New Roman"/>
                <w:sz w:val="20"/>
                <w:szCs w:val="20"/>
                <w:lang w:eastAsia="fr-FR"/>
              </w:rPr>
            </w:pPr>
          </w:p>
        </w:tc>
        <w:tc>
          <w:tcPr>
            <w:tcW w:w="6055" w:type="dxa"/>
          </w:tcPr>
          <w:p w:rsidR="003514AE" w:rsidRPr="008A1EA3" w:rsidRDefault="003514AE" w:rsidP="003514AE">
            <w:pPr>
              <w:autoSpaceDE w:val="0"/>
              <w:autoSpaceDN w:val="0"/>
              <w:adjustRightInd w:val="0"/>
              <w:spacing w:after="0" w:line="240" w:lineRule="auto"/>
              <w:jc w:val="both"/>
              <w:rPr>
                <w:rFonts w:cs="Calibri"/>
                <w:sz w:val="20"/>
                <w:szCs w:val="20"/>
                <w:lang w:eastAsia="fr-FR"/>
              </w:rPr>
            </w:pPr>
            <w:r w:rsidRPr="008A1EA3">
              <w:rPr>
                <w:rFonts w:cs="Calibri"/>
                <w:sz w:val="20"/>
                <w:szCs w:val="20"/>
                <w:lang w:eastAsia="fr-FR"/>
              </w:rPr>
              <w:t>Des actions dans des situations de classe mettant en jeu</w:t>
            </w:r>
          </w:p>
          <w:p w:rsidR="003514AE" w:rsidRPr="008A1EA3" w:rsidRDefault="003514AE" w:rsidP="003514AE">
            <w:pPr>
              <w:numPr>
                <w:ilvl w:val="0"/>
                <w:numId w:val="16"/>
              </w:numPr>
              <w:autoSpaceDE w:val="0"/>
              <w:autoSpaceDN w:val="0"/>
              <w:adjustRightInd w:val="0"/>
              <w:spacing w:after="0" w:line="240" w:lineRule="auto"/>
              <w:jc w:val="both"/>
              <w:rPr>
                <w:rFonts w:cs="Calibri"/>
                <w:sz w:val="20"/>
                <w:szCs w:val="20"/>
                <w:lang w:eastAsia="fr-FR"/>
              </w:rPr>
            </w:pPr>
            <w:r w:rsidRPr="008A1EA3">
              <w:rPr>
                <w:rFonts w:eastAsia="Times New Roman"/>
                <w:sz w:val="20"/>
                <w:szCs w:val="20"/>
                <w:lang w:eastAsia="fr-FR"/>
              </w:rPr>
              <w:t> </w:t>
            </w:r>
            <w:r w:rsidRPr="008A1EA3">
              <w:rPr>
                <w:rFonts w:eastAsia="Times New Roman"/>
                <w:b/>
                <w:sz w:val="20"/>
                <w:szCs w:val="20"/>
              </w:rPr>
              <w:t>EPS</w:t>
            </w:r>
            <w:r w:rsidRPr="008A1EA3">
              <w:rPr>
                <w:rFonts w:eastAsia="Times New Roman"/>
                <w:sz w:val="20"/>
                <w:szCs w:val="20"/>
              </w:rPr>
              <w:t xml:space="preserve">. </w:t>
            </w:r>
            <w:r w:rsidRPr="008A1EA3">
              <w:rPr>
                <w:rFonts w:cs="Calibri"/>
                <w:sz w:val="20"/>
                <w:szCs w:val="20"/>
                <w:lang w:eastAsia="fr-FR"/>
              </w:rPr>
              <w:t>Apprendre à entretenir sa santé par une activité physique régulière (programmation d’école, équipements, fréquence hebdomadaire des pratiques)</w:t>
            </w:r>
          </w:p>
          <w:p w:rsidR="003514AE" w:rsidRPr="008A1EA3" w:rsidRDefault="003514AE" w:rsidP="003514AE">
            <w:pPr>
              <w:numPr>
                <w:ilvl w:val="0"/>
                <w:numId w:val="16"/>
              </w:numPr>
              <w:autoSpaceDE w:val="0"/>
              <w:autoSpaceDN w:val="0"/>
              <w:adjustRightInd w:val="0"/>
              <w:spacing w:after="0" w:line="240" w:lineRule="auto"/>
              <w:jc w:val="both"/>
              <w:rPr>
                <w:rFonts w:cs="Calibri"/>
                <w:sz w:val="20"/>
                <w:szCs w:val="20"/>
                <w:lang w:eastAsia="fr-FR"/>
              </w:rPr>
            </w:pPr>
            <w:r w:rsidRPr="008A1EA3">
              <w:rPr>
                <w:rFonts w:eastAsia="Times New Roman"/>
                <w:b/>
                <w:sz w:val="20"/>
                <w:szCs w:val="20"/>
                <w:lang w:eastAsia="fr-FR"/>
              </w:rPr>
              <w:t>Questionner le monde du vivant.</w:t>
            </w:r>
          </w:p>
          <w:p w:rsidR="003514AE" w:rsidRPr="008A1EA3" w:rsidRDefault="003514AE" w:rsidP="003514AE">
            <w:pPr>
              <w:numPr>
                <w:ilvl w:val="0"/>
                <w:numId w:val="17"/>
              </w:numPr>
              <w:autoSpaceDE w:val="0"/>
              <w:autoSpaceDN w:val="0"/>
              <w:adjustRightInd w:val="0"/>
              <w:spacing w:after="0" w:line="240" w:lineRule="auto"/>
              <w:jc w:val="both"/>
              <w:rPr>
                <w:rFonts w:cs="Calibri"/>
                <w:sz w:val="20"/>
                <w:szCs w:val="20"/>
                <w:lang w:eastAsia="fr-FR"/>
              </w:rPr>
            </w:pPr>
            <w:r w:rsidRPr="008A1EA3">
              <w:rPr>
                <w:rFonts w:cs="Calibri"/>
                <w:sz w:val="20"/>
                <w:szCs w:val="20"/>
                <w:lang w:eastAsia="fr-FR"/>
              </w:rPr>
              <w:t xml:space="preserve">Reconnaître des comportements favorables à sa santé </w:t>
            </w:r>
            <w:r w:rsidRPr="008A1EA3">
              <w:rPr>
                <w:rFonts w:cs="Calibri"/>
                <w:sz w:val="18"/>
                <w:szCs w:val="18"/>
                <w:lang w:eastAsia="fr-FR"/>
              </w:rPr>
              <w:t>(alimentation, sommeil, hygiène du corps, danger).</w:t>
            </w:r>
            <w:r w:rsidRPr="008A1EA3">
              <w:rPr>
                <w:rFonts w:cs="Calibri"/>
                <w:sz w:val="20"/>
                <w:szCs w:val="20"/>
                <w:lang w:eastAsia="fr-FR"/>
              </w:rPr>
              <w:t xml:space="preserve"> </w:t>
            </w:r>
          </w:p>
          <w:p w:rsidR="003514AE" w:rsidRPr="008A1EA3" w:rsidRDefault="003514AE" w:rsidP="003514AE">
            <w:pPr>
              <w:numPr>
                <w:ilvl w:val="0"/>
                <w:numId w:val="17"/>
              </w:numPr>
              <w:autoSpaceDE w:val="0"/>
              <w:autoSpaceDN w:val="0"/>
              <w:adjustRightInd w:val="0"/>
              <w:spacing w:after="0" w:line="240" w:lineRule="auto"/>
              <w:jc w:val="both"/>
              <w:rPr>
                <w:rFonts w:cs="Calibri"/>
                <w:sz w:val="20"/>
                <w:szCs w:val="20"/>
                <w:lang w:eastAsia="fr-FR"/>
              </w:rPr>
            </w:pPr>
            <w:r w:rsidRPr="008A1EA3">
              <w:rPr>
                <w:rFonts w:cs="Calibri"/>
                <w:sz w:val="20"/>
                <w:szCs w:val="20"/>
                <w:lang w:eastAsia="fr-FR"/>
              </w:rPr>
              <w:t>Mesurer et observer la croissance de son corps : croissance (taille, masse, pointure), modification de la dentition</w:t>
            </w:r>
          </w:p>
          <w:p w:rsidR="003514AE" w:rsidRPr="008A1EA3" w:rsidRDefault="003514AE" w:rsidP="003514AE">
            <w:pPr>
              <w:numPr>
                <w:ilvl w:val="0"/>
                <w:numId w:val="17"/>
              </w:numPr>
              <w:autoSpaceDE w:val="0"/>
              <w:autoSpaceDN w:val="0"/>
              <w:adjustRightInd w:val="0"/>
              <w:spacing w:after="0" w:line="240" w:lineRule="auto"/>
              <w:jc w:val="both"/>
              <w:rPr>
                <w:rFonts w:cs="Calibri"/>
                <w:sz w:val="20"/>
                <w:szCs w:val="20"/>
                <w:lang w:eastAsia="fr-FR"/>
              </w:rPr>
            </w:pPr>
            <w:r w:rsidRPr="008A1EA3">
              <w:rPr>
                <w:rFonts w:cs="Calibri"/>
                <w:sz w:val="20"/>
                <w:szCs w:val="20"/>
                <w:lang w:eastAsia="fr-FR"/>
              </w:rPr>
              <w:lastRenderedPageBreak/>
              <w:t xml:space="preserve">Mettre en œuvre et apprécier quelques règles d’hygiène de vie : </w:t>
            </w:r>
            <w:r w:rsidRPr="008A1EA3">
              <w:rPr>
                <w:rFonts w:cs="Calibri"/>
                <w:sz w:val="18"/>
                <w:szCs w:val="18"/>
                <w:lang w:eastAsia="fr-FR"/>
              </w:rPr>
              <w:t>variété alimentaire, activités physiques, capacité à se relaxer et mise en relation de son âge et de ses besoins en sommeil, habitudes quotidiennes de propreté (dents, mains, corps) catégories d’aliments, leur origine, les apports spécifiques des aliments, la notion d’équilibre alimentaire (sur un repas, sur la journée, sur la semaine), effets positifs d’une pratique physique régulière sur l’organisme, changements des rythmes d’activités quotidiens (sommeil, activités, repas).</w:t>
            </w:r>
            <w:r w:rsidRPr="008A1EA3">
              <w:rPr>
                <w:rFonts w:cs="Calibri"/>
                <w:sz w:val="20"/>
                <w:szCs w:val="20"/>
                <w:lang w:eastAsia="fr-FR"/>
              </w:rPr>
              <w:t xml:space="preserve"> </w:t>
            </w:r>
          </w:p>
          <w:p w:rsidR="003514AE" w:rsidRPr="008A1EA3" w:rsidRDefault="003514AE" w:rsidP="003514AE">
            <w:pPr>
              <w:numPr>
                <w:ilvl w:val="0"/>
                <w:numId w:val="16"/>
              </w:numPr>
              <w:autoSpaceDE w:val="0"/>
              <w:autoSpaceDN w:val="0"/>
              <w:adjustRightInd w:val="0"/>
              <w:spacing w:after="0" w:line="240" w:lineRule="auto"/>
              <w:jc w:val="both"/>
            </w:pPr>
            <w:r w:rsidRPr="008A1EA3">
              <w:rPr>
                <w:rFonts w:eastAsia="Times New Roman"/>
                <w:b/>
                <w:sz w:val="20"/>
                <w:szCs w:val="20"/>
                <w:lang w:eastAsia="fr-FR"/>
              </w:rPr>
              <w:t>Sciences et technologie</w:t>
            </w:r>
          </w:p>
          <w:p w:rsidR="003514AE" w:rsidRPr="008A1EA3" w:rsidRDefault="003514AE" w:rsidP="003514AE">
            <w:pPr>
              <w:numPr>
                <w:ilvl w:val="0"/>
                <w:numId w:val="17"/>
              </w:numPr>
              <w:autoSpaceDE w:val="0"/>
              <w:autoSpaceDN w:val="0"/>
              <w:adjustRightInd w:val="0"/>
              <w:spacing w:after="0" w:line="240" w:lineRule="auto"/>
              <w:jc w:val="both"/>
              <w:rPr>
                <w:rFonts w:cs="Calibri"/>
                <w:sz w:val="20"/>
                <w:szCs w:val="20"/>
                <w:lang w:eastAsia="fr-FR"/>
              </w:rPr>
            </w:pPr>
            <w:r w:rsidRPr="008A1EA3">
              <w:rPr>
                <w:rFonts w:cs="Calibri"/>
                <w:sz w:val="20"/>
                <w:szCs w:val="20"/>
                <w:lang w:eastAsia="fr-FR"/>
              </w:rPr>
              <w:t>Expliquer les besoins variables en aliments de l’être humain ; l’origine et les techniques mises en œuvre pour transformer et conserver les aliments.</w:t>
            </w:r>
          </w:p>
          <w:p w:rsidR="003514AE" w:rsidRPr="008A1EA3" w:rsidRDefault="003514AE" w:rsidP="003514AE">
            <w:pPr>
              <w:numPr>
                <w:ilvl w:val="0"/>
                <w:numId w:val="17"/>
              </w:numPr>
              <w:autoSpaceDE w:val="0"/>
              <w:autoSpaceDN w:val="0"/>
              <w:adjustRightInd w:val="0"/>
              <w:spacing w:after="0" w:line="240" w:lineRule="auto"/>
              <w:jc w:val="both"/>
            </w:pPr>
            <w:r w:rsidRPr="008A1EA3">
              <w:rPr>
                <w:rFonts w:cs="Calibri"/>
                <w:sz w:val="20"/>
                <w:szCs w:val="20"/>
                <w:lang w:eastAsia="fr-FR"/>
              </w:rPr>
              <w:t>Décrire comment les êtres vivants se développent et deviennent aptes à se reproduire.</w:t>
            </w:r>
          </w:p>
          <w:p w:rsidR="003514AE" w:rsidRPr="002243CE" w:rsidRDefault="003514AE" w:rsidP="0064006D">
            <w:pPr>
              <w:spacing w:after="0" w:line="240" w:lineRule="auto"/>
              <w:rPr>
                <w:rFonts w:eastAsia="Times New Roman"/>
                <w:color w:val="000000"/>
                <w:sz w:val="20"/>
                <w:szCs w:val="20"/>
                <w:lang w:eastAsia="fr-FR"/>
              </w:rPr>
            </w:pPr>
            <w:r w:rsidRPr="008A1EA3">
              <w:rPr>
                <w:rFonts w:eastAsia="Times New Roman"/>
                <w:b/>
                <w:sz w:val="20"/>
                <w:szCs w:val="20"/>
                <w:lang w:eastAsia="fr-FR"/>
              </w:rPr>
              <w:t>EMC.</w:t>
            </w:r>
            <w:r w:rsidRPr="008A1EA3">
              <w:rPr>
                <w:rFonts w:cs="Calibri"/>
                <w:sz w:val="20"/>
                <w:szCs w:val="20"/>
                <w:lang w:eastAsia="fr-FR"/>
              </w:rPr>
              <w:t xml:space="preserve"> Soi et les autres-droits et devoirs.</w:t>
            </w:r>
            <w:r w:rsidRPr="008A1EA3">
              <w:rPr>
                <w:rFonts w:cs="DINPro-Regular"/>
                <w:sz w:val="20"/>
                <w:szCs w:val="20"/>
              </w:rPr>
              <w:t xml:space="preserve"> L’altérité, la relation aux autres, les émotions et les sentiments peu</w:t>
            </w:r>
            <w:r w:rsidR="0064006D">
              <w:rPr>
                <w:rFonts w:cs="DINPro-Regular"/>
                <w:sz w:val="20"/>
                <w:szCs w:val="20"/>
              </w:rPr>
              <w:t>vent</w:t>
            </w:r>
            <w:r w:rsidRPr="008A1EA3">
              <w:rPr>
                <w:rFonts w:cs="DINPro-Regular"/>
                <w:sz w:val="20"/>
                <w:szCs w:val="20"/>
              </w:rPr>
              <w:t xml:space="preserve"> être mené</w:t>
            </w:r>
            <w:r w:rsidR="0064006D">
              <w:rPr>
                <w:rFonts w:cs="DINPro-Regular"/>
                <w:sz w:val="20"/>
                <w:szCs w:val="20"/>
              </w:rPr>
              <w:t>s</w:t>
            </w:r>
            <w:r w:rsidRPr="008A1EA3">
              <w:rPr>
                <w:rFonts w:cs="DINPro-Regular"/>
                <w:sz w:val="20"/>
                <w:szCs w:val="20"/>
              </w:rPr>
              <w:t xml:space="preserve"> à la fois dans le cadre du parcours éducatif de santé mais vien</w:t>
            </w:r>
            <w:r w:rsidR="0064006D">
              <w:rPr>
                <w:rFonts w:cs="DINPro-Regular"/>
                <w:sz w:val="20"/>
                <w:szCs w:val="20"/>
              </w:rPr>
              <w:t>nen</w:t>
            </w:r>
            <w:r w:rsidRPr="008A1EA3">
              <w:rPr>
                <w:rFonts w:cs="DINPro-Regular"/>
                <w:sz w:val="20"/>
                <w:szCs w:val="20"/>
              </w:rPr>
              <w:t>t aussi enrichir le parcours d’éducation artistique et culturel par l’étude d’œuvres littéraires, cinématographiques ou picturales développant ces thématiques.</w:t>
            </w:r>
            <w:r w:rsidRPr="008A1EA3">
              <w:rPr>
                <w:rFonts w:ascii="Times New Roman" w:eastAsia="Times New Roman" w:hAnsi="Times New Roman"/>
                <w:sz w:val="18"/>
                <w:szCs w:val="18"/>
                <w:lang w:eastAsia="fr-FR"/>
              </w:rPr>
              <w:t xml:space="preserve"> </w:t>
            </w:r>
            <w:r w:rsidRPr="008A1EA3">
              <w:rPr>
                <w:rFonts w:cs="Calibri"/>
                <w:sz w:val="18"/>
                <w:szCs w:val="18"/>
                <w:lang w:eastAsia="fr-FR"/>
              </w:rPr>
              <w:t>Le respect du corps entre les filles et les garçons en EPS et dans toutes les activités scolaires, en lien avec l'éducation affective et sexuelle. Le handicap.</w:t>
            </w:r>
          </w:p>
        </w:tc>
      </w:tr>
      <w:tr w:rsidR="003514AE" w:rsidRPr="002243CE" w:rsidTr="005C70EE">
        <w:trPr>
          <w:trHeight w:val="566"/>
          <w:jc w:val="center"/>
        </w:trPr>
        <w:tc>
          <w:tcPr>
            <w:tcW w:w="16115" w:type="dxa"/>
            <w:gridSpan w:val="3"/>
            <w:shd w:val="clear" w:color="auto" w:fill="D9D9D9"/>
          </w:tcPr>
          <w:p w:rsidR="003514AE" w:rsidRDefault="003514AE" w:rsidP="003514AE">
            <w:pPr>
              <w:pStyle w:val="Default"/>
              <w:jc w:val="both"/>
              <w:rPr>
                <w:rFonts w:cs="Times New Roman"/>
                <w:b/>
                <w:bCs/>
                <w:color w:val="auto"/>
                <w:sz w:val="20"/>
                <w:szCs w:val="20"/>
              </w:rPr>
            </w:pPr>
            <w:r>
              <w:rPr>
                <w:b/>
                <w:color w:val="auto"/>
                <w:sz w:val="20"/>
                <w:szCs w:val="20"/>
              </w:rPr>
              <w:lastRenderedPageBreak/>
              <w:t>La p</w:t>
            </w:r>
            <w:r w:rsidRPr="004C5A28">
              <w:rPr>
                <w:b/>
                <w:color w:val="auto"/>
                <w:sz w:val="20"/>
                <w:szCs w:val="20"/>
              </w:rPr>
              <w:t>révention</w:t>
            </w:r>
            <w:r>
              <w:rPr>
                <w:b/>
                <w:color w:val="auto"/>
                <w:sz w:val="20"/>
                <w:szCs w:val="20"/>
              </w:rPr>
              <w:t xml:space="preserve">. </w:t>
            </w:r>
            <w:r w:rsidRPr="004C5A28">
              <w:rPr>
                <w:color w:val="auto"/>
                <w:sz w:val="20"/>
                <w:szCs w:val="20"/>
              </w:rPr>
              <w:t>Ensemble</w:t>
            </w:r>
            <w:r>
              <w:rPr>
                <w:color w:val="auto"/>
                <w:sz w:val="20"/>
                <w:szCs w:val="20"/>
              </w:rPr>
              <w:t xml:space="preserve"> des actions centrées sur une ou plusieurs problématiques de santé prioritaires ayant des dimensions éducatives et sociales (conduites addictives, alimentation, activité physique, vaccination, protection de l’enfance par exemple) qui tendent à </w:t>
            </w:r>
            <w:r w:rsidRPr="004C5A28">
              <w:rPr>
                <w:b/>
                <w:color w:val="auto"/>
                <w:sz w:val="20"/>
                <w:szCs w:val="20"/>
              </w:rPr>
              <w:t xml:space="preserve">éviter </w:t>
            </w:r>
            <w:r>
              <w:rPr>
                <w:color w:val="auto"/>
                <w:sz w:val="20"/>
                <w:szCs w:val="20"/>
              </w:rPr>
              <w:t xml:space="preserve">la survenue de maladies ou de traumatismes ou à </w:t>
            </w:r>
            <w:r w:rsidRPr="004C5A28">
              <w:rPr>
                <w:b/>
                <w:color w:val="auto"/>
                <w:sz w:val="20"/>
                <w:szCs w:val="20"/>
              </w:rPr>
              <w:t>maintenir</w:t>
            </w:r>
            <w:r>
              <w:rPr>
                <w:color w:val="auto"/>
                <w:sz w:val="20"/>
                <w:szCs w:val="20"/>
              </w:rPr>
              <w:t xml:space="preserve"> et à </w:t>
            </w:r>
            <w:r w:rsidRPr="004C5A28">
              <w:rPr>
                <w:b/>
                <w:color w:val="auto"/>
                <w:sz w:val="20"/>
                <w:szCs w:val="20"/>
              </w:rPr>
              <w:t>améliorer</w:t>
            </w:r>
            <w:r>
              <w:rPr>
                <w:color w:val="auto"/>
                <w:sz w:val="20"/>
                <w:szCs w:val="20"/>
              </w:rPr>
              <w:t xml:space="preserve"> la santé</w:t>
            </w:r>
          </w:p>
        </w:tc>
      </w:tr>
      <w:tr w:rsidR="003514AE" w:rsidRPr="002243CE" w:rsidTr="00121558">
        <w:trPr>
          <w:trHeight w:val="378"/>
          <w:jc w:val="center"/>
        </w:trPr>
        <w:tc>
          <w:tcPr>
            <w:tcW w:w="4658" w:type="dxa"/>
            <w:shd w:val="clear" w:color="auto" w:fill="auto"/>
          </w:tcPr>
          <w:p w:rsidR="003514AE" w:rsidRPr="00FC1D7B" w:rsidRDefault="003514AE" w:rsidP="003514AE">
            <w:pPr>
              <w:spacing w:after="0" w:line="240" w:lineRule="auto"/>
              <w:jc w:val="both"/>
              <w:rPr>
                <w:rFonts w:eastAsia="Times New Roman"/>
                <w:sz w:val="20"/>
                <w:szCs w:val="20"/>
                <w:lang w:eastAsia="fr-FR"/>
              </w:rPr>
            </w:pPr>
            <w:r w:rsidRPr="00FC1D7B">
              <w:rPr>
                <w:rFonts w:eastAsia="Times New Roman"/>
                <w:sz w:val="20"/>
                <w:szCs w:val="20"/>
                <w:u w:val="single"/>
                <w:lang w:eastAsia="fr-FR"/>
              </w:rPr>
              <w:t>Les temps forts</w:t>
            </w:r>
            <w:r w:rsidRPr="002243CE">
              <w:rPr>
                <w:rFonts w:eastAsia="Times New Roman"/>
                <w:b/>
                <w:bCs/>
                <w:color w:val="000000"/>
                <w:sz w:val="20"/>
                <w:szCs w:val="20"/>
                <w:lang w:eastAsia="fr-FR"/>
              </w:rPr>
              <w:t> </w:t>
            </w:r>
            <w:r w:rsidRPr="00FC1D7B">
              <w:rPr>
                <w:rFonts w:eastAsia="Times New Roman"/>
                <w:sz w:val="20"/>
                <w:szCs w:val="20"/>
                <w:lang w:eastAsia="fr-FR"/>
              </w:rPr>
              <w:t>: actions éducatives, projets, dispositifs</w:t>
            </w:r>
          </w:p>
          <w:p w:rsidR="003514AE" w:rsidRPr="00D71F6F" w:rsidRDefault="003514AE" w:rsidP="003514AE">
            <w:pPr>
              <w:spacing w:after="0" w:line="240" w:lineRule="auto"/>
              <w:jc w:val="both"/>
              <w:rPr>
                <w:rFonts w:eastAsia="Times New Roman"/>
                <w:sz w:val="20"/>
                <w:szCs w:val="20"/>
                <w:lang w:eastAsia="fr-FR"/>
              </w:rPr>
            </w:pPr>
          </w:p>
        </w:tc>
        <w:tc>
          <w:tcPr>
            <w:tcW w:w="5402" w:type="dxa"/>
            <w:shd w:val="clear" w:color="auto" w:fill="auto"/>
            <w:noWrap/>
          </w:tcPr>
          <w:p w:rsidR="003514AE" w:rsidRPr="00D71F6F" w:rsidRDefault="003514AE" w:rsidP="003514AE">
            <w:pPr>
              <w:spacing w:after="0" w:line="240" w:lineRule="auto"/>
              <w:jc w:val="both"/>
              <w:rPr>
                <w:rFonts w:eastAsia="Times New Roman"/>
                <w:sz w:val="20"/>
                <w:szCs w:val="20"/>
                <w:lang w:eastAsia="fr-FR"/>
              </w:rPr>
            </w:pPr>
          </w:p>
        </w:tc>
        <w:tc>
          <w:tcPr>
            <w:tcW w:w="6055" w:type="dxa"/>
          </w:tcPr>
          <w:p w:rsidR="003514AE" w:rsidRPr="00467639" w:rsidRDefault="003514AE" w:rsidP="003514AE">
            <w:pPr>
              <w:spacing w:after="0" w:line="240" w:lineRule="auto"/>
              <w:rPr>
                <w:rFonts w:eastAsia="Times New Roman"/>
                <w:sz w:val="20"/>
                <w:szCs w:val="20"/>
                <w:lang w:eastAsia="fr-FR"/>
              </w:rPr>
            </w:pPr>
            <w:r w:rsidRPr="00467639">
              <w:rPr>
                <w:rFonts w:eastAsia="Times New Roman"/>
                <w:sz w:val="20"/>
                <w:szCs w:val="20"/>
                <w:lang w:eastAsia="fr-FR"/>
              </w:rPr>
              <w:t>Sorties, visites,  projets d’éducation à la santé globale et temps de valorisation de projets</w:t>
            </w:r>
          </w:p>
          <w:p w:rsidR="003514AE" w:rsidRPr="00D71F6F" w:rsidRDefault="003514AE" w:rsidP="003514AE">
            <w:pPr>
              <w:spacing w:after="0" w:line="240" w:lineRule="auto"/>
              <w:rPr>
                <w:rFonts w:eastAsia="Times New Roman"/>
                <w:sz w:val="20"/>
                <w:szCs w:val="20"/>
                <w:lang w:eastAsia="fr-FR"/>
              </w:rPr>
            </w:pPr>
            <w:r w:rsidRPr="00467639">
              <w:rPr>
                <w:rFonts w:eastAsia="Times New Roman"/>
                <w:sz w:val="20"/>
                <w:szCs w:val="20"/>
                <w:lang w:eastAsia="fr-FR"/>
              </w:rPr>
              <w:t xml:space="preserve">Les journées (exemples, sans exhaustivité). </w:t>
            </w:r>
            <w:r w:rsidRPr="00467639">
              <w:rPr>
                <w:rFonts w:eastAsia="Times New Roman"/>
                <w:sz w:val="18"/>
                <w:szCs w:val="18"/>
                <w:lang w:eastAsia="fr-FR"/>
              </w:rPr>
              <w:t>14  septembre. Journée mondiale des premiers secours / 4 octobre. Journée nationale des aveugles et malvoyants / 9 octobre.  Journée mondiale du handicap / 16 octobre. Journée nationale de l’alimentation / 3 décembre. Journée internationale des personnes handicapées / 2 avril. Journée mondiale de sensibilisation à l’autisme / 7 avril. Journée mondiale de la santé</w:t>
            </w:r>
            <w:r w:rsidRPr="001201FE">
              <w:rPr>
                <w:rFonts w:eastAsia="Times New Roman"/>
                <w:sz w:val="20"/>
                <w:szCs w:val="20"/>
                <w:lang w:eastAsia="fr-FR"/>
              </w:rPr>
              <w:t xml:space="preserve">  </w:t>
            </w:r>
          </w:p>
        </w:tc>
      </w:tr>
      <w:tr w:rsidR="003514AE" w:rsidRPr="002243CE" w:rsidTr="00121558">
        <w:trPr>
          <w:trHeight w:val="378"/>
          <w:jc w:val="center"/>
        </w:trPr>
        <w:tc>
          <w:tcPr>
            <w:tcW w:w="4658" w:type="dxa"/>
            <w:shd w:val="clear" w:color="auto" w:fill="auto"/>
          </w:tcPr>
          <w:p w:rsidR="003514AE" w:rsidRPr="00D71F6F" w:rsidRDefault="003514AE" w:rsidP="003514AE">
            <w:pPr>
              <w:spacing w:after="0" w:line="240" w:lineRule="auto"/>
              <w:jc w:val="both"/>
              <w:rPr>
                <w:rFonts w:eastAsia="Times New Roman"/>
                <w:sz w:val="20"/>
                <w:szCs w:val="20"/>
                <w:lang w:eastAsia="fr-FR"/>
              </w:rPr>
            </w:pPr>
            <w:r w:rsidRPr="004C5A28">
              <w:rPr>
                <w:rFonts w:eastAsia="Times New Roman"/>
                <w:sz w:val="20"/>
                <w:szCs w:val="20"/>
                <w:u w:val="single"/>
                <w:lang w:eastAsia="fr-FR"/>
              </w:rPr>
              <w:t>Travail partenarial</w:t>
            </w:r>
            <w:r>
              <w:rPr>
                <w:rFonts w:eastAsia="Times New Roman"/>
                <w:sz w:val="20"/>
                <w:szCs w:val="20"/>
                <w:lang w:eastAsia="fr-FR"/>
              </w:rPr>
              <w:t> : liens avec les différents partenaires dans le domaine de la santé (RASED, collectivités, associations, pôle ressource, projet éducatif de territoire (PEDT), contrat local de santé, atelier santé ville, santé dentaire, ADESS, …</w:t>
            </w:r>
          </w:p>
        </w:tc>
        <w:tc>
          <w:tcPr>
            <w:tcW w:w="5402" w:type="dxa"/>
            <w:shd w:val="clear" w:color="auto" w:fill="auto"/>
            <w:noWrap/>
          </w:tcPr>
          <w:p w:rsidR="003514AE" w:rsidRPr="002243CE" w:rsidRDefault="003514AE" w:rsidP="003514AE">
            <w:pPr>
              <w:spacing w:after="0" w:line="240" w:lineRule="auto"/>
              <w:jc w:val="both"/>
              <w:rPr>
                <w:rFonts w:eastAsia="Times New Roman"/>
                <w:b/>
                <w:bCs/>
                <w:color w:val="000000"/>
                <w:sz w:val="20"/>
                <w:szCs w:val="20"/>
                <w:lang w:eastAsia="fr-FR"/>
              </w:rPr>
            </w:pPr>
          </w:p>
        </w:tc>
        <w:tc>
          <w:tcPr>
            <w:tcW w:w="6055" w:type="dxa"/>
          </w:tcPr>
          <w:p w:rsidR="003514AE" w:rsidRPr="00581FB4" w:rsidRDefault="003514AE" w:rsidP="003514AE">
            <w:pPr>
              <w:spacing w:after="0" w:line="240" w:lineRule="auto"/>
              <w:jc w:val="both"/>
              <w:rPr>
                <w:rFonts w:eastAsia="Times New Roman"/>
                <w:color w:val="000000"/>
                <w:sz w:val="20"/>
                <w:szCs w:val="20"/>
                <w:lang w:eastAsia="fr-FR"/>
              </w:rPr>
            </w:pPr>
            <w:r w:rsidRPr="00581FB4">
              <w:rPr>
                <w:rFonts w:eastAsia="Times New Roman"/>
                <w:color w:val="000000"/>
                <w:sz w:val="20"/>
                <w:szCs w:val="20"/>
                <w:lang w:eastAsia="fr-FR"/>
              </w:rPr>
              <w:t>Avec infirmière éducation nationale</w:t>
            </w:r>
            <w:r>
              <w:rPr>
                <w:rFonts w:eastAsia="Times New Roman"/>
                <w:color w:val="000000"/>
                <w:sz w:val="20"/>
                <w:szCs w:val="20"/>
                <w:lang w:eastAsia="fr-FR"/>
              </w:rPr>
              <w:t xml:space="preserve">, </w:t>
            </w:r>
            <w:r w:rsidRPr="00581FB4">
              <w:rPr>
                <w:rFonts w:eastAsia="Times New Roman"/>
                <w:color w:val="000000"/>
                <w:sz w:val="20"/>
                <w:szCs w:val="20"/>
                <w:lang w:eastAsia="fr-FR"/>
              </w:rPr>
              <w:t>collectivité</w:t>
            </w:r>
            <w:r>
              <w:rPr>
                <w:rFonts w:eastAsia="Times New Roman"/>
                <w:color w:val="000000"/>
                <w:sz w:val="20"/>
                <w:szCs w:val="20"/>
                <w:lang w:eastAsia="fr-FR"/>
              </w:rPr>
              <w:t>, association</w:t>
            </w:r>
          </w:p>
          <w:p w:rsidR="003514AE" w:rsidRDefault="003514AE" w:rsidP="003514AE">
            <w:pPr>
              <w:numPr>
                <w:ilvl w:val="0"/>
                <w:numId w:val="16"/>
              </w:numPr>
              <w:spacing w:after="0" w:line="240" w:lineRule="auto"/>
              <w:jc w:val="both"/>
              <w:rPr>
                <w:rFonts w:eastAsia="Times New Roman"/>
                <w:color w:val="000000"/>
                <w:sz w:val="20"/>
                <w:szCs w:val="20"/>
                <w:lang w:eastAsia="fr-FR"/>
              </w:rPr>
            </w:pPr>
            <w:r w:rsidRPr="00581FB4">
              <w:rPr>
                <w:rFonts w:eastAsia="Times New Roman"/>
                <w:color w:val="000000"/>
                <w:sz w:val="20"/>
                <w:szCs w:val="20"/>
                <w:lang w:eastAsia="fr-FR"/>
              </w:rPr>
              <w:t xml:space="preserve">Prévention de l’obésité. </w:t>
            </w:r>
          </w:p>
          <w:p w:rsidR="003514AE" w:rsidRPr="00581FB4" w:rsidRDefault="003514AE" w:rsidP="003514AE">
            <w:pPr>
              <w:numPr>
                <w:ilvl w:val="0"/>
                <w:numId w:val="16"/>
              </w:numPr>
              <w:spacing w:after="0" w:line="240" w:lineRule="auto"/>
              <w:jc w:val="both"/>
              <w:rPr>
                <w:rFonts w:eastAsia="Times New Roman"/>
                <w:color w:val="000000"/>
                <w:sz w:val="20"/>
                <w:szCs w:val="20"/>
                <w:lang w:eastAsia="fr-FR"/>
              </w:rPr>
            </w:pPr>
            <w:r>
              <w:rPr>
                <w:rFonts w:eastAsia="Times New Roman"/>
                <w:color w:val="000000"/>
                <w:sz w:val="20"/>
                <w:szCs w:val="20"/>
                <w:lang w:eastAsia="fr-FR"/>
              </w:rPr>
              <w:t>Prévention relat</w:t>
            </w:r>
            <w:r w:rsidR="0064006D">
              <w:rPr>
                <w:rFonts w:eastAsia="Times New Roman"/>
                <w:color w:val="000000"/>
                <w:sz w:val="20"/>
                <w:szCs w:val="20"/>
                <w:lang w:eastAsia="fr-FR"/>
              </w:rPr>
              <w:t>ive</w:t>
            </w:r>
            <w:bookmarkStart w:id="0" w:name="_GoBack"/>
            <w:bookmarkEnd w:id="0"/>
            <w:r>
              <w:rPr>
                <w:rFonts w:eastAsia="Times New Roman"/>
                <w:color w:val="000000"/>
                <w:sz w:val="20"/>
                <w:szCs w:val="20"/>
                <w:lang w:eastAsia="fr-FR"/>
              </w:rPr>
              <w:t xml:space="preserve"> aux usages du numérique</w:t>
            </w:r>
          </w:p>
          <w:p w:rsidR="003514AE" w:rsidRPr="00581FB4" w:rsidRDefault="003514AE" w:rsidP="003514AE">
            <w:pPr>
              <w:numPr>
                <w:ilvl w:val="0"/>
                <w:numId w:val="16"/>
              </w:numPr>
              <w:spacing w:after="0" w:line="240" w:lineRule="auto"/>
              <w:jc w:val="both"/>
              <w:rPr>
                <w:rFonts w:eastAsia="Times New Roman"/>
                <w:color w:val="000000"/>
                <w:sz w:val="20"/>
                <w:szCs w:val="20"/>
                <w:lang w:eastAsia="fr-FR"/>
              </w:rPr>
            </w:pPr>
            <w:r w:rsidRPr="00581FB4">
              <w:rPr>
                <w:rFonts w:eastAsia="Times New Roman"/>
                <w:color w:val="000000"/>
                <w:sz w:val="20"/>
                <w:szCs w:val="20"/>
                <w:lang w:eastAsia="fr-FR"/>
              </w:rPr>
              <w:t>Prévention jeux dangereux</w:t>
            </w:r>
            <w:r>
              <w:rPr>
                <w:rFonts w:eastAsia="Times New Roman"/>
                <w:color w:val="000000"/>
                <w:sz w:val="20"/>
                <w:szCs w:val="20"/>
                <w:lang w:eastAsia="fr-FR"/>
              </w:rPr>
              <w:t xml:space="preserve"> (avec l’équipe et les parents)</w:t>
            </w:r>
            <w:r w:rsidRPr="00581FB4">
              <w:rPr>
                <w:rFonts w:eastAsia="Times New Roman"/>
                <w:color w:val="000000"/>
                <w:sz w:val="20"/>
                <w:szCs w:val="20"/>
                <w:lang w:eastAsia="fr-FR"/>
              </w:rPr>
              <w:t xml:space="preserve"> </w:t>
            </w:r>
          </w:p>
          <w:p w:rsidR="003514AE" w:rsidRPr="00D71F6F" w:rsidRDefault="003514AE" w:rsidP="003514AE">
            <w:pPr>
              <w:spacing w:after="0" w:line="240" w:lineRule="auto"/>
              <w:rPr>
                <w:rFonts w:eastAsia="Times New Roman"/>
                <w:sz w:val="20"/>
                <w:szCs w:val="20"/>
                <w:lang w:eastAsia="fr-FR"/>
              </w:rPr>
            </w:pPr>
            <w:r w:rsidRPr="00581FB4">
              <w:rPr>
                <w:rFonts w:eastAsia="Times New Roman"/>
                <w:color w:val="000000"/>
                <w:sz w:val="20"/>
                <w:szCs w:val="20"/>
                <w:lang w:eastAsia="fr-FR"/>
              </w:rPr>
              <w:t>Education à la vie</w:t>
            </w:r>
            <w:r>
              <w:rPr>
                <w:rFonts w:eastAsia="Times New Roman"/>
                <w:b/>
                <w:bCs/>
                <w:color w:val="000000"/>
                <w:sz w:val="20"/>
                <w:szCs w:val="20"/>
                <w:lang w:eastAsia="fr-FR"/>
              </w:rPr>
              <w:t xml:space="preserve"> </w:t>
            </w:r>
            <w:r w:rsidRPr="00581FB4">
              <w:rPr>
                <w:rFonts w:eastAsia="Times New Roman"/>
                <w:color w:val="000000"/>
                <w:sz w:val="20"/>
                <w:szCs w:val="20"/>
                <w:lang w:eastAsia="fr-FR"/>
              </w:rPr>
              <w:t>affective</w:t>
            </w:r>
            <w:r>
              <w:rPr>
                <w:rFonts w:eastAsia="Times New Roman"/>
                <w:color w:val="000000"/>
                <w:sz w:val="20"/>
                <w:szCs w:val="20"/>
                <w:lang w:eastAsia="fr-FR"/>
              </w:rPr>
              <w:t>, …</w:t>
            </w:r>
          </w:p>
        </w:tc>
      </w:tr>
      <w:tr w:rsidR="003514AE" w:rsidRPr="002243CE" w:rsidTr="005C70EE">
        <w:trPr>
          <w:trHeight w:val="509"/>
          <w:jc w:val="center"/>
        </w:trPr>
        <w:tc>
          <w:tcPr>
            <w:tcW w:w="16115" w:type="dxa"/>
            <w:gridSpan w:val="3"/>
            <w:shd w:val="clear" w:color="auto" w:fill="D9D9D9"/>
            <w:hideMark/>
          </w:tcPr>
          <w:p w:rsidR="003514AE" w:rsidRPr="004C5A28" w:rsidRDefault="003514AE" w:rsidP="003514AE">
            <w:pPr>
              <w:pStyle w:val="Default"/>
              <w:jc w:val="both"/>
              <w:rPr>
                <w:rFonts w:cs="Times New Roman"/>
                <w:b/>
                <w:bCs/>
                <w:color w:val="auto"/>
                <w:sz w:val="20"/>
                <w:szCs w:val="20"/>
                <w:u w:val="single"/>
              </w:rPr>
            </w:pPr>
            <w:r w:rsidRPr="004C5A28">
              <w:rPr>
                <w:rFonts w:cs="Times New Roman"/>
                <w:b/>
                <w:bCs/>
                <w:color w:val="auto"/>
                <w:sz w:val="20"/>
                <w:szCs w:val="20"/>
                <w:u w:val="single"/>
              </w:rPr>
              <w:lastRenderedPageBreak/>
              <w:t xml:space="preserve">La </w:t>
            </w:r>
            <w:r>
              <w:rPr>
                <w:rFonts w:cs="Times New Roman"/>
                <w:b/>
                <w:bCs/>
                <w:color w:val="auto"/>
                <w:sz w:val="20"/>
                <w:szCs w:val="20"/>
                <w:u w:val="single"/>
              </w:rPr>
              <w:t>protection de la santé.</w:t>
            </w:r>
          </w:p>
          <w:p w:rsidR="003514AE" w:rsidRPr="00D2002B" w:rsidRDefault="003514AE" w:rsidP="003514AE">
            <w:pPr>
              <w:spacing w:after="0" w:line="240" w:lineRule="auto"/>
              <w:jc w:val="both"/>
              <w:rPr>
                <w:rFonts w:eastAsia="Times New Roman"/>
                <w:color w:val="000000"/>
                <w:sz w:val="20"/>
                <w:szCs w:val="20"/>
                <w:lang w:eastAsia="fr-FR"/>
              </w:rPr>
            </w:pPr>
            <w:r w:rsidRPr="00D2002B">
              <w:rPr>
                <w:rFonts w:eastAsia="Times New Roman"/>
                <w:color w:val="000000"/>
                <w:sz w:val="20"/>
                <w:szCs w:val="20"/>
                <w:lang w:eastAsia="fr-FR"/>
              </w:rPr>
              <w:t xml:space="preserve">La protection de la santé (que la loi de modernisation du système de santé nomme « parcours de santé » en lien avec le médecin traitant) intègre : </w:t>
            </w:r>
          </w:p>
          <w:p w:rsidR="003514AE" w:rsidRPr="00D2002B" w:rsidRDefault="003514AE" w:rsidP="003514AE">
            <w:pPr>
              <w:spacing w:after="0" w:line="240" w:lineRule="auto"/>
              <w:jc w:val="both"/>
              <w:rPr>
                <w:rFonts w:eastAsia="Times New Roman"/>
                <w:color w:val="000000"/>
                <w:sz w:val="20"/>
                <w:szCs w:val="20"/>
                <w:lang w:eastAsia="fr-FR"/>
              </w:rPr>
            </w:pPr>
            <w:r w:rsidRPr="00D2002B">
              <w:rPr>
                <w:rFonts w:eastAsia="Times New Roman"/>
                <w:color w:val="000000"/>
                <w:sz w:val="20"/>
                <w:szCs w:val="20"/>
                <w:lang w:eastAsia="fr-FR"/>
              </w:rPr>
              <w:t xml:space="preserve">- des démarches visant à créer </w:t>
            </w:r>
            <w:r w:rsidRPr="00D2002B">
              <w:rPr>
                <w:rFonts w:eastAsia="Times New Roman"/>
                <w:b/>
                <w:color w:val="000000"/>
                <w:sz w:val="20"/>
                <w:szCs w:val="20"/>
                <w:lang w:eastAsia="fr-FR"/>
              </w:rPr>
              <w:t>un climat d'établissement favorable à la santé et au bien-être de tous les membres de la communauté éducative</w:t>
            </w:r>
            <w:r w:rsidRPr="00D2002B">
              <w:rPr>
                <w:rFonts w:eastAsia="Times New Roman"/>
                <w:color w:val="000000"/>
                <w:sz w:val="20"/>
                <w:szCs w:val="20"/>
                <w:lang w:eastAsia="fr-FR"/>
              </w:rPr>
              <w:t xml:space="preserve">, </w:t>
            </w:r>
          </w:p>
          <w:p w:rsidR="003514AE" w:rsidRPr="0086534A" w:rsidRDefault="003514AE" w:rsidP="003514AE">
            <w:pPr>
              <w:pStyle w:val="Default"/>
              <w:jc w:val="both"/>
              <w:rPr>
                <w:rFonts w:cs="Times New Roman"/>
                <w:b/>
                <w:bCs/>
                <w:color w:val="auto"/>
                <w:sz w:val="20"/>
                <w:szCs w:val="20"/>
              </w:rPr>
            </w:pPr>
            <w:r w:rsidRPr="00D2002B">
              <w:rPr>
                <w:rFonts w:eastAsia="Times New Roman"/>
                <w:sz w:val="20"/>
                <w:szCs w:val="20"/>
              </w:rPr>
              <w:t xml:space="preserve">- et </w:t>
            </w:r>
            <w:r w:rsidRPr="00D2002B">
              <w:rPr>
                <w:rFonts w:eastAsia="Times New Roman"/>
                <w:b/>
                <w:sz w:val="20"/>
                <w:szCs w:val="20"/>
              </w:rPr>
              <w:t>des ressources disponibles pour les élèves et leurs familles</w:t>
            </w:r>
            <w:r w:rsidRPr="00D2002B">
              <w:rPr>
                <w:rFonts w:eastAsia="Times New Roman"/>
                <w:sz w:val="20"/>
                <w:szCs w:val="20"/>
              </w:rPr>
              <w:t xml:space="preserve"> en matière de santé comme les visites médicales et de dépistage, etc.</w:t>
            </w:r>
          </w:p>
        </w:tc>
      </w:tr>
      <w:tr w:rsidR="003514AE" w:rsidRPr="002243CE" w:rsidTr="00121558">
        <w:trPr>
          <w:trHeight w:val="565"/>
          <w:jc w:val="center"/>
        </w:trPr>
        <w:tc>
          <w:tcPr>
            <w:tcW w:w="4658" w:type="dxa"/>
            <w:shd w:val="clear" w:color="auto" w:fill="auto"/>
            <w:hideMark/>
          </w:tcPr>
          <w:p w:rsidR="003514AE" w:rsidRPr="00E567BA" w:rsidRDefault="003514AE" w:rsidP="003514AE">
            <w:pPr>
              <w:spacing w:after="0" w:line="240" w:lineRule="auto"/>
              <w:jc w:val="both"/>
              <w:rPr>
                <w:rFonts w:eastAsia="Times New Roman"/>
                <w:color w:val="000000"/>
                <w:sz w:val="20"/>
                <w:szCs w:val="20"/>
                <w:lang w:eastAsia="fr-FR"/>
              </w:rPr>
            </w:pPr>
            <w:r w:rsidRPr="00FC1D7B">
              <w:rPr>
                <w:rFonts w:eastAsia="Times New Roman"/>
                <w:color w:val="000000"/>
                <w:sz w:val="20"/>
                <w:szCs w:val="20"/>
                <w:u w:val="single"/>
                <w:lang w:eastAsia="fr-FR"/>
              </w:rPr>
              <w:t>Créer un environnement</w:t>
            </w:r>
            <w:r w:rsidRPr="00D2002B">
              <w:rPr>
                <w:rFonts w:eastAsia="Times New Roman"/>
                <w:color w:val="000000"/>
                <w:sz w:val="20"/>
                <w:szCs w:val="20"/>
                <w:lang w:eastAsia="fr-FR"/>
              </w:rPr>
              <w:t xml:space="preserve"> épanouissant, favorable à la réussite éducative de tous : </w:t>
            </w:r>
            <w:r>
              <w:rPr>
                <w:rFonts w:eastAsia="Times New Roman"/>
                <w:color w:val="000000"/>
                <w:sz w:val="20"/>
                <w:szCs w:val="20"/>
                <w:lang w:eastAsia="fr-FR"/>
              </w:rPr>
              <w:t xml:space="preserve">climat scolaire / </w:t>
            </w:r>
            <w:r w:rsidRPr="00D2002B">
              <w:rPr>
                <w:rFonts w:eastAsia="Times New Roman"/>
                <w:color w:val="000000"/>
                <w:sz w:val="20"/>
                <w:szCs w:val="20"/>
                <w:lang w:eastAsia="fr-FR"/>
              </w:rPr>
              <w:t xml:space="preserve">amélioration de l'environnement de l'établissement, </w:t>
            </w:r>
            <w:r>
              <w:rPr>
                <w:rFonts w:eastAsia="Times New Roman"/>
                <w:color w:val="000000"/>
                <w:sz w:val="20"/>
                <w:szCs w:val="20"/>
                <w:lang w:eastAsia="fr-FR"/>
              </w:rPr>
              <w:t>locaux sanitaires, cantine</w:t>
            </w:r>
          </w:p>
        </w:tc>
        <w:tc>
          <w:tcPr>
            <w:tcW w:w="5402" w:type="dxa"/>
            <w:shd w:val="clear" w:color="auto" w:fill="auto"/>
            <w:noWrap/>
            <w:hideMark/>
          </w:tcPr>
          <w:p w:rsidR="003514AE" w:rsidRPr="002243CE" w:rsidRDefault="003514AE" w:rsidP="003514AE">
            <w:pPr>
              <w:spacing w:after="0" w:line="240" w:lineRule="auto"/>
              <w:jc w:val="both"/>
              <w:rPr>
                <w:rFonts w:eastAsia="Times New Roman"/>
                <w:color w:val="000000"/>
                <w:sz w:val="20"/>
                <w:szCs w:val="20"/>
                <w:lang w:eastAsia="fr-FR"/>
              </w:rPr>
            </w:pPr>
          </w:p>
        </w:tc>
        <w:tc>
          <w:tcPr>
            <w:tcW w:w="6055" w:type="dxa"/>
          </w:tcPr>
          <w:p w:rsidR="003514AE" w:rsidRPr="002243CE" w:rsidRDefault="003514AE" w:rsidP="003514AE">
            <w:pPr>
              <w:spacing w:after="0" w:line="240" w:lineRule="auto"/>
              <w:rPr>
                <w:rFonts w:eastAsia="Times New Roman"/>
                <w:color w:val="000000"/>
                <w:sz w:val="20"/>
                <w:szCs w:val="20"/>
                <w:lang w:eastAsia="fr-FR"/>
              </w:rPr>
            </w:pPr>
            <w:r>
              <w:rPr>
                <w:rFonts w:eastAsia="Times New Roman"/>
                <w:color w:val="000000"/>
                <w:sz w:val="20"/>
                <w:szCs w:val="20"/>
                <w:lang w:eastAsia="fr-FR"/>
              </w:rPr>
              <w:t>Actions en lien avec la commune pour l’amélioration des temps méridiens et périscolaires : organisation, procédures, locaux, …</w:t>
            </w:r>
          </w:p>
        </w:tc>
      </w:tr>
      <w:tr w:rsidR="003514AE" w:rsidRPr="002243CE" w:rsidTr="00121558">
        <w:trPr>
          <w:trHeight w:val="273"/>
          <w:jc w:val="center"/>
        </w:trPr>
        <w:tc>
          <w:tcPr>
            <w:tcW w:w="4658" w:type="dxa"/>
            <w:shd w:val="clear" w:color="auto" w:fill="auto"/>
            <w:hideMark/>
          </w:tcPr>
          <w:p w:rsidR="003514AE" w:rsidRPr="002243CE" w:rsidRDefault="003514AE" w:rsidP="003514AE">
            <w:pPr>
              <w:spacing w:after="0" w:line="240" w:lineRule="auto"/>
              <w:jc w:val="both"/>
              <w:rPr>
                <w:rFonts w:eastAsia="Times New Roman"/>
                <w:color w:val="000000"/>
                <w:sz w:val="20"/>
                <w:szCs w:val="20"/>
                <w:lang w:eastAsia="fr-FR"/>
              </w:rPr>
            </w:pPr>
            <w:r w:rsidRPr="00FC1D7B">
              <w:rPr>
                <w:rFonts w:eastAsia="Times New Roman"/>
                <w:color w:val="000000"/>
                <w:sz w:val="20"/>
                <w:szCs w:val="20"/>
                <w:u w:val="single"/>
                <w:lang w:eastAsia="fr-FR"/>
              </w:rPr>
              <w:t>Dispositifs locaux</w:t>
            </w:r>
            <w:r w:rsidRPr="00D2002B">
              <w:rPr>
                <w:rFonts w:eastAsia="Times New Roman"/>
                <w:color w:val="000000"/>
                <w:sz w:val="20"/>
                <w:szCs w:val="20"/>
                <w:lang w:eastAsia="fr-FR"/>
              </w:rPr>
              <w:t xml:space="preserve"> de prise en charge des enfants : RASED,</w:t>
            </w:r>
            <w:r>
              <w:rPr>
                <w:rFonts w:eastAsia="Times New Roman"/>
                <w:color w:val="000000"/>
                <w:sz w:val="20"/>
                <w:szCs w:val="20"/>
                <w:lang w:eastAsia="fr-FR"/>
              </w:rPr>
              <w:t xml:space="preserve"> i</w:t>
            </w:r>
            <w:r w:rsidRPr="00D2002B">
              <w:rPr>
                <w:rFonts w:eastAsia="Times New Roman"/>
                <w:color w:val="000000"/>
                <w:sz w:val="20"/>
                <w:szCs w:val="20"/>
                <w:lang w:eastAsia="fr-FR"/>
              </w:rPr>
              <w:t xml:space="preserve">nfirmière, assistante sociale, </w:t>
            </w:r>
            <w:r>
              <w:rPr>
                <w:rFonts w:eastAsia="Times New Roman"/>
                <w:color w:val="000000"/>
                <w:sz w:val="20"/>
                <w:szCs w:val="20"/>
                <w:lang w:eastAsia="fr-FR"/>
              </w:rPr>
              <w:t xml:space="preserve">CMP, …  </w:t>
            </w:r>
          </w:p>
        </w:tc>
        <w:tc>
          <w:tcPr>
            <w:tcW w:w="5402" w:type="dxa"/>
            <w:shd w:val="clear" w:color="auto" w:fill="auto"/>
            <w:noWrap/>
            <w:hideMark/>
          </w:tcPr>
          <w:p w:rsidR="003514AE" w:rsidRPr="002243CE" w:rsidRDefault="003514AE" w:rsidP="003514AE">
            <w:pPr>
              <w:spacing w:after="0" w:line="240" w:lineRule="auto"/>
              <w:rPr>
                <w:rFonts w:eastAsia="Times New Roman"/>
                <w:color w:val="000000"/>
                <w:sz w:val="20"/>
                <w:szCs w:val="20"/>
                <w:lang w:eastAsia="fr-FR"/>
              </w:rPr>
            </w:pPr>
          </w:p>
        </w:tc>
        <w:tc>
          <w:tcPr>
            <w:tcW w:w="6055" w:type="dxa"/>
          </w:tcPr>
          <w:p w:rsidR="003514AE" w:rsidRDefault="003514AE" w:rsidP="003514AE">
            <w:pPr>
              <w:numPr>
                <w:ilvl w:val="0"/>
                <w:numId w:val="19"/>
              </w:numPr>
              <w:spacing w:after="0" w:line="240" w:lineRule="auto"/>
              <w:rPr>
                <w:rFonts w:eastAsia="Times New Roman"/>
                <w:color w:val="000000"/>
                <w:sz w:val="20"/>
                <w:szCs w:val="20"/>
                <w:lang w:eastAsia="fr-FR"/>
              </w:rPr>
            </w:pPr>
            <w:r>
              <w:rPr>
                <w:rFonts w:eastAsia="Times New Roman"/>
                <w:color w:val="000000"/>
                <w:sz w:val="20"/>
                <w:szCs w:val="20"/>
                <w:lang w:eastAsia="fr-FR"/>
              </w:rPr>
              <w:t>Réunions inter partenariales</w:t>
            </w:r>
          </w:p>
          <w:p w:rsidR="003514AE" w:rsidRDefault="003514AE" w:rsidP="003514AE">
            <w:pPr>
              <w:numPr>
                <w:ilvl w:val="0"/>
                <w:numId w:val="19"/>
              </w:numPr>
              <w:spacing w:after="0" w:line="240" w:lineRule="auto"/>
              <w:rPr>
                <w:rFonts w:eastAsia="Times New Roman"/>
                <w:color w:val="000000"/>
                <w:sz w:val="20"/>
                <w:szCs w:val="20"/>
                <w:lang w:eastAsia="fr-FR"/>
              </w:rPr>
            </w:pPr>
            <w:r>
              <w:rPr>
                <w:rFonts w:eastAsia="Times New Roman"/>
                <w:color w:val="000000"/>
                <w:sz w:val="20"/>
                <w:szCs w:val="20"/>
                <w:lang w:eastAsia="fr-FR"/>
              </w:rPr>
              <w:t>PPS / PAI / PAP</w:t>
            </w:r>
          </w:p>
          <w:p w:rsidR="003514AE" w:rsidRPr="00121558" w:rsidRDefault="003514AE" w:rsidP="003514AE">
            <w:pPr>
              <w:pStyle w:val="Paragraphedeliste"/>
              <w:numPr>
                <w:ilvl w:val="0"/>
                <w:numId w:val="19"/>
              </w:numPr>
              <w:spacing w:after="0" w:line="240" w:lineRule="auto"/>
              <w:rPr>
                <w:rFonts w:eastAsia="Times New Roman"/>
                <w:color w:val="000000"/>
                <w:sz w:val="20"/>
                <w:szCs w:val="20"/>
                <w:lang w:eastAsia="fr-FR"/>
              </w:rPr>
            </w:pPr>
            <w:r w:rsidRPr="00121558">
              <w:rPr>
                <w:rFonts w:eastAsia="Times New Roman"/>
                <w:color w:val="000000"/>
                <w:sz w:val="20"/>
                <w:szCs w:val="20"/>
                <w:lang w:eastAsia="fr-FR"/>
              </w:rPr>
              <w:t>Dépistage</w:t>
            </w:r>
          </w:p>
        </w:tc>
      </w:tr>
    </w:tbl>
    <w:p w:rsidR="0015585B" w:rsidRDefault="0015585B" w:rsidP="00F11D01">
      <w:r>
        <w:br w:type="page"/>
      </w:r>
    </w:p>
    <w:p w:rsidR="00AD7CFB" w:rsidRPr="00F11D01" w:rsidRDefault="00AD7CFB" w:rsidP="00F11D01"/>
    <w:p w:rsidR="00F11D01" w:rsidRPr="00F11D01" w:rsidRDefault="00F11D01" w:rsidP="00F11D01">
      <w:pPr>
        <w:autoSpaceDE w:val="0"/>
        <w:autoSpaceDN w:val="0"/>
        <w:adjustRightInd w:val="0"/>
        <w:spacing w:after="0" w:line="240" w:lineRule="auto"/>
        <w:jc w:val="both"/>
        <w:rPr>
          <w:rFonts w:ascii="Arial" w:hAnsi="Arial" w:cs="Arial"/>
        </w:rPr>
      </w:pPr>
      <w:r w:rsidRPr="00F11D01">
        <w:rPr>
          <w:rFonts w:ascii="Arial" w:hAnsi="Arial" w:cs="Arial"/>
          <w:b/>
          <w:noProof/>
          <w:lang w:eastAsia="fr-FR"/>
        </w:rPr>
        <mc:AlternateContent>
          <mc:Choice Requires="wps">
            <w:drawing>
              <wp:anchor distT="45720" distB="45720" distL="114300" distR="114300" simplePos="0" relativeHeight="251679744" behindDoc="1" locked="0" layoutInCell="1" allowOverlap="1" wp14:anchorId="2A4DF7EC" wp14:editId="0C2CE53D">
                <wp:simplePos x="0" y="0"/>
                <wp:positionH relativeFrom="margin">
                  <wp:posOffset>2710815</wp:posOffset>
                </wp:positionH>
                <wp:positionV relativeFrom="paragraph">
                  <wp:posOffset>49530</wp:posOffset>
                </wp:positionV>
                <wp:extent cx="5226685" cy="1404620"/>
                <wp:effectExtent l="0" t="0" r="12065" b="15875"/>
                <wp:wrapTight wrapText="bothSides">
                  <wp:wrapPolygon edited="0">
                    <wp:start x="0" y="0"/>
                    <wp:lineTo x="0" y="21538"/>
                    <wp:lineTo x="21571" y="21538"/>
                    <wp:lineTo x="21571" y="0"/>
                    <wp:lineTo x="0" y="0"/>
                  </wp:wrapPolygon>
                </wp:wrapTight>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4620"/>
                        </a:xfrm>
                        <a:prstGeom prst="rect">
                          <a:avLst/>
                        </a:prstGeom>
                        <a:solidFill>
                          <a:srgbClr val="FFFFFF"/>
                        </a:solidFill>
                        <a:ln w="9525">
                          <a:solidFill>
                            <a:srgbClr val="000000"/>
                          </a:solidFill>
                          <a:miter lim="800000"/>
                          <a:headEnd/>
                          <a:tailEnd/>
                        </a:ln>
                      </wps:spPr>
                      <wps:txbx>
                        <w:txbxContent>
                          <w:p w:rsidR="00AF2154" w:rsidRDefault="00202EFE" w:rsidP="00F11D01">
                            <w:pPr>
                              <w:jc w:val="center"/>
                              <w:rPr>
                                <w:b/>
                                <w:sz w:val="28"/>
                                <w:szCs w:val="28"/>
                              </w:rPr>
                            </w:pPr>
                            <w:r>
                              <w:rPr>
                                <w:b/>
                                <w:sz w:val="28"/>
                                <w:szCs w:val="28"/>
                              </w:rPr>
                              <w:t xml:space="preserve">DOCUMENT 2 </w:t>
                            </w:r>
                            <w:r w:rsidR="00AF2154">
                              <w:rPr>
                                <w:b/>
                                <w:sz w:val="28"/>
                                <w:szCs w:val="28"/>
                              </w:rPr>
                              <w:t xml:space="preserve">/ PARCOURS </w:t>
                            </w:r>
                            <w:r w:rsidR="0015585B">
                              <w:rPr>
                                <w:b/>
                                <w:sz w:val="28"/>
                                <w:szCs w:val="28"/>
                              </w:rPr>
                              <w:t>EDUCATIF DE SANTE</w:t>
                            </w:r>
                          </w:p>
                          <w:p w:rsidR="00AF2154" w:rsidRDefault="00AF2154" w:rsidP="00F11D01">
                            <w:pPr>
                              <w:jc w:val="center"/>
                              <w:rPr>
                                <w:b/>
                                <w:sz w:val="28"/>
                                <w:szCs w:val="28"/>
                              </w:rPr>
                            </w:pPr>
                            <w:r>
                              <w:rPr>
                                <w:b/>
                                <w:sz w:val="28"/>
                                <w:szCs w:val="28"/>
                              </w:rPr>
                              <w:t>FICHE RECAPITULATIVE DES ACTIONS</w:t>
                            </w:r>
                          </w:p>
                          <w:p w:rsidR="00AF2154" w:rsidRDefault="00AF2154" w:rsidP="00F11D01">
                            <w:pPr>
                              <w:jc w:val="center"/>
                            </w:pPr>
                            <w:r>
                              <w:rPr>
                                <w:b/>
                                <w:sz w:val="28"/>
                                <w:szCs w:val="28"/>
                              </w:rPr>
                              <w:t>ANNEE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DF7EC" id="_x0000_t202" coordsize="21600,21600" o:spt="202" path="m,l,21600r21600,l21600,xe">
                <v:stroke joinstyle="miter"/>
                <v:path gradientshapeok="t" o:connecttype="rect"/>
              </v:shapetype>
              <v:shape id="_x0000_s1027" type="#_x0000_t202" style="position:absolute;left:0;text-align:left;margin-left:213.45pt;margin-top:3.9pt;width:411.55pt;height:110.6pt;z-index:-251636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">
                <v:textbox style="mso-fit-shape-to-text:t">
                  <w:txbxContent>
                    <w:p w:rsidR="00AF2154" w:rsidRDefault="00202EFE" w:rsidP="00F11D01">
                      <w:pPr>
                        <w:jc w:val="center"/>
                        <w:rPr>
                          <w:b/>
                          <w:sz w:val="28"/>
                          <w:szCs w:val="28"/>
                        </w:rPr>
                      </w:pPr>
                      <w:r>
                        <w:rPr>
                          <w:b/>
                          <w:sz w:val="28"/>
                          <w:szCs w:val="28"/>
                        </w:rPr>
                        <w:t xml:space="preserve">DOCUMENT 2 </w:t>
                      </w:r>
                      <w:bookmarkStart w:id="1" w:name="_GoBack"/>
                      <w:bookmarkEnd w:id="1"/>
                      <w:r w:rsidR="00AF2154">
                        <w:rPr>
                          <w:b/>
                          <w:sz w:val="28"/>
                          <w:szCs w:val="28"/>
                        </w:rPr>
                        <w:t xml:space="preserve">/ PARCOURS </w:t>
                      </w:r>
                      <w:r w:rsidR="0015585B">
                        <w:rPr>
                          <w:b/>
                          <w:sz w:val="28"/>
                          <w:szCs w:val="28"/>
                        </w:rPr>
                        <w:t>EDUCATIF DE SANTE</w:t>
                      </w:r>
                    </w:p>
                    <w:p w:rsidR="00AF2154" w:rsidRDefault="00AF2154" w:rsidP="00F11D01">
                      <w:pPr>
                        <w:jc w:val="center"/>
                        <w:rPr>
                          <w:b/>
                          <w:sz w:val="28"/>
                          <w:szCs w:val="28"/>
                        </w:rPr>
                      </w:pPr>
                      <w:r>
                        <w:rPr>
                          <w:b/>
                          <w:sz w:val="28"/>
                          <w:szCs w:val="28"/>
                        </w:rPr>
                        <w:t>FICHE RECAPITULATIVE DES ACTIONS</w:t>
                      </w:r>
                    </w:p>
                    <w:p w:rsidR="00AF2154" w:rsidRDefault="00AF2154" w:rsidP="00F11D01">
                      <w:pPr>
                        <w:jc w:val="center"/>
                      </w:pPr>
                      <w:r>
                        <w:rPr>
                          <w:b/>
                          <w:sz w:val="28"/>
                          <w:szCs w:val="28"/>
                        </w:rPr>
                        <w:t>ANNEE 20….</w:t>
                      </w:r>
                    </w:p>
                  </w:txbxContent>
                </v:textbox>
                <w10:wrap type="tight" anchorx="margin"/>
              </v:shape>
            </w:pict>
          </mc:Fallback>
        </mc:AlternateContent>
      </w:r>
      <w:r w:rsidRPr="00F11D01">
        <w:rPr>
          <w:rFonts w:ascii="Arial" w:hAnsi="Arial" w:cs="Arial"/>
          <w:b/>
          <w:noProof/>
          <w:lang w:eastAsia="fr-FR"/>
        </w:rPr>
        <w:drawing>
          <wp:anchor distT="0" distB="0" distL="114300" distR="114300" simplePos="0" relativeHeight="251680768" behindDoc="1" locked="0" layoutInCell="1" allowOverlap="1" wp14:anchorId="04DD305B" wp14:editId="3494B860">
            <wp:simplePos x="0" y="0"/>
            <wp:positionH relativeFrom="column">
              <wp:posOffset>793125</wp:posOffset>
            </wp:positionH>
            <wp:positionV relativeFrom="paragraph">
              <wp:posOffset>17808</wp:posOffset>
            </wp:positionV>
            <wp:extent cx="859790" cy="1139825"/>
            <wp:effectExtent l="0" t="0" r="0" b="3175"/>
            <wp:wrapTight wrapText="bothSides">
              <wp:wrapPolygon edited="0">
                <wp:start x="0" y="0"/>
                <wp:lineTo x="0" y="21299"/>
                <wp:lineTo x="21058" y="21299"/>
                <wp:lineTo x="21058" y="0"/>
                <wp:lineTo x="0" y="0"/>
              </wp:wrapPolygon>
            </wp:wrapTight>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9790" cy="1139825"/>
                    </a:xfrm>
                    <a:prstGeom prst="rect">
                      <a:avLst/>
                    </a:prstGeom>
                    <a:noFill/>
                  </pic:spPr>
                </pic:pic>
              </a:graphicData>
            </a:graphic>
            <wp14:sizeRelH relativeFrom="page">
              <wp14:pctWidth>0</wp14:pctWidth>
            </wp14:sizeRelH>
            <wp14:sizeRelV relativeFrom="page">
              <wp14:pctHeight>0</wp14:pctHeight>
            </wp14:sizeRelV>
          </wp:anchor>
        </w:drawing>
      </w: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tbl>
      <w:tblPr>
        <w:tblStyle w:val="Grilledutableau5"/>
        <w:tblW w:w="14029" w:type="dxa"/>
        <w:tblLook w:val="04A0" w:firstRow="1" w:lastRow="0" w:firstColumn="1" w:lastColumn="0" w:noHBand="0" w:noVBand="1"/>
      </w:tblPr>
      <w:tblGrid>
        <w:gridCol w:w="2263"/>
        <w:gridCol w:w="1985"/>
        <w:gridCol w:w="1701"/>
        <w:gridCol w:w="5386"/>
        <w:gridCol w:w="2694"/>
      </w:tblGrid>
      <w:tr w:rsidR="0015585B" w:rsidRPr="00F11D01" w:rsidTr="0015585B">
        <w:tc>
          <w:tcPr>
            <w:tcW w:w="2263" w:type="dxa"/>
            <w:vAlign w:val="center"/>
          </w:tcPr>
          <w:p w:rsidR="0015585B" w:rsidRPr="00F11D01" w:rsidRDefault="0015585B" w:rsidP="00D47E90">
            <w:pPr>
              <w:autoSpaceDE w:val="0"/>
              <w:autoSpaceDN w:val="0"/>
              <w:adjustRightInd w:val="0"/>
              <w:jc w:val="both"/>
              <w:rPr>
                <w:rFonts w:ascii="Arial" w:hAnsi="Arial" w:cs="Arial"/>
              </w:rPr>
            </w:pPr>
            <w:r>
              <w:rPr>
                <w:rFonts w:ascii="Arial" w:hAnsi="Arial" w:cs="Arial"/>
              </w:rPr>
              <w:t>Axes du parcours éducatif de santé</w:t>
            </w:r>
          </w:p>
        </w:tc>
        <w:tc>
          <w:tcPr>
            <w:tcW w:w="1985" w:type="dxa"/>
            <w:vAlign w:val="center"/>
          </w:tcPr>
          <w:p w:rsidR="0015585B" w:rsidRPr="00F11D01" w:rsidRDefault="0015585B" w:rsidP="00D47E90">
            <w:pPr>
              <w:autoSpaceDE w:val="0"/>
              <w:autoSpaceDN w:val="0"/>
              <w:adjustRightInd w:val="0"/>
              <w:jc w:val="both"/>
              <w:rPr>
                <w:rFonts w:ascii="Arial" w:hAnsi="Arial" w:cs="Arial"/>
              </w:rPr>
            </w:pPr>
            <w:r w:rsidRPr="00F11D01">
              <w:rPr>
                <w:rFonts w:ascii="Arial" w:hAnsi="Arial" w:cs="Arial"/>
              </w:rPr>
              <w:t>Intitulé de l’action</w:t>
            </w:r>
          </w:p>
        </w:tc>
        <w:tc>
          <w:tcPr>
            <w:tcW w:w="1701" w:type="dxa"/>
            <w:vAlign w:val="center"/>
          </w:tcPr>
          <w:p w:rsidR="0015585B" w:rsidRPr="00F11D01" w:rsidRDefault="0015585B" w:rsidP="00D47E90">
            <w:pPr>
              <w:autoSpaceDE w:val="0"/>
              <w:autoSpaceDN w:val="0"/>
              <w:adjustRightInd w:val="0"/>
              <w:jc w:val="both"/>
              <w:rPr>
                <w:rFonts w:ascii="Arial" w:hAnsi="Arial" w:cs="Arial"/>
              </w:rPr>
            </w:pPr>
            <w:r w:rsidRPr="00F11D01">
              <w:rPr>
                <w:rFonts w:ascii="Arial" w:hAnsi="Arial" w:cs="Arial"/>
              </w:rPr>
              <w:t xml:space="preserve">Public concerné </w:t>
            </w:r>
            <w:r w:rsidRPr="00F11D01">
              <w:rPr>
                <w:rFonts w:ascii="Arial" w:hAnsi="Arial" w:cs="Arial"/>
                <w:sz w:val="16"/>
                <w:szCs w:val="16"/>
              </w:rPr>
              <w:t>(cycle pour les élèves ou niveaux pour les enseignants concernés)</w:t>
            </w:r>
          </w:p>
        </w:tc>
        <w:tc>
          <w:tcPr>
            <w:tcW w:w="5386" w:type="dxa"/>
            <w:vAlign w:val="center"/>
          </w:tcPr>
          <w:p w:rsidR="0015585B" w:rsidRPr="00F11D01" w:rsidRDefault="0015585B" w:rsidP="00D47E90">
            <w:pPr>
              <w:autoSpaceDE w:val="0"/>
              <w:autoSpaceDN w:val="0"/>
              <w:adjustRightInd w:val="0"/>
              <w:jc w:val="both"/>
              <w:rPr>
                <w:rFonts w:ascii="Arial" w:hAnsi="Arial" w:cs="Arial"/>
              </w:rPr>
            </w:pPr>
            <w:r w:rsidRPr="00F11D01">
              <w:rPr>
                <w:rFonts w:ascii="Arial" w:hAnsi="Arial" w:cs="Arial"/>
              </w:rPr>
              <w:t>Descriptif succinct de l’action</w:t>
            </w:r>
          </w:p>
        </w:tc>
        <w:tc>
          <w:tcPr>
            <w:tcW w:w="2694" w:type="dxa"/>
            <w:vAlign w:val="center"/>
          </w:tcPr>
          <w:p w:rsidR="0015585B" w:rsidRPr="00F11D01" w:rsidRDefault="0015585B" w:rsidP="00D47E90">
            <w:pPr>
              <w:autoSpaceDE w:val="0"/>
              <w:autoSpaceDN w:val="0"/>
              <w:adjustRightInd w:val="0"/>
              <w:jc w:val="both"/>
              <w:rPr>
                <w:rFonts w:ascii="Arial" w:hAnsi="Arial" w:cs="Arial"/>
              </w:rPr>
            </w:pPr>
            <w:r w:rsidRPr="00F11D01">
              <w:rPr>
                <w:rFonts w:ascii="Arial" w:hAnsi="Arial" w:cs="Arial"/>
              </w:rPr>
              <w:t>Indicateurs retenus pour évaluer l’action</w:t>
            </w:r>
          </w:p>
        </w:tc>
      </w:tr>
      <w:tr w:rsidR="0015585B" w:rsidRPr="00F11D01" w:rsidTr="0015585B">
        <w:tc>
          <w:tcPr>
            <w:tcW w:w="2263" w:type="dxa"/>
          </w:tcPr>
          <w:p w:rsidR="0015585B" w:rsidRPr="00F11D01" w:rsidRDefault="0015585B" w:rsidP="00F11D01">
            <w:pPr>
              <w:autoSpaceDE w:val="0"/>
              <w:autoSpaceDN w:val="0"/>
              <w:adjustRightInd w:val="0"/>
              <w:jc w:val="both"/>
              <w:rPr>
                <w:rFonts w:ascii="Arial" w:hAnsi="Arial" w:cs="Arial"/>
              </w:rPr>
            </w:pPr>
          </w:p>
          <w:p w:rsidR="0015585B" w:rsidRPr="00F11D01" w:rsidRDefault="0015585B" w:rsidP="00F11D01">
            <w:pPr>
              <w:autoSpaceDE w:val="0"/>
              <w:autoSpaceDN w:val="0"/>
              <w:adjustRightInd w:val="0"/>
              <w:jc w:val="both"/>
              <w:rPr>
                <w:rFonts w:ascii="Arial" w:hAnsi="Arial" w:cs="Arial"/>
              </w:rPr>
            </w:pPr>
            <w:r>
              <w:rPr>
                <w:rFonts w:ascii="Arial" w:hAnsi="Arial" w:cs="Arial"/>
              </w:rPr>
              <w:t>Prévenir</w:t>
            </w:r>
          </w:p>
          <w:p w:rsidR="0015585B" w:rsidRPr="00F11D01" w:rsidRDefault="0015585B" w:rsidP="00F11D01">
            <w:pPr>
              <w:autoSpaceDE w:val="0"/>
              <w:autoSpaceDN w:val="0"/>
              <w:adjustRightInd w:val="0"/>
              <w:jc w:val="both"/>
              <w:rPr>
                <w:rFonts w:ascii="Arial" w:hAnsi="Arial" w:cs="Arial"/>
              </w:rPr>
            </w:pPr>
          </w:p>
        </w:tc>
        <w:tc>
          <w:tcPr>
            <w:tcW w:w="1985" w:type="dxa"/>
          </w:tcPr>
          <w:p w:rsidR="0015585B" w:rsidRPr="00F11D01" w:rsidRDefault="0015585B" w:rsidP="00F11D01">
            <w:pPr>
              <w:autoSpaceDE w:val="0"/>
              <w:autoSpaceDN w:val="0"/>
              <w:adjustRightInd w:val="0"/>
              <w:jc w:val="both"/>
              <w:rPr>
                <w:rFonts w:ascii="Arial" w:hAnsi="Arial" w:cs="Arial"/>
              </w:rPr>
            </w:pPr>
          </w:p>
        </w:tc>
        <w:tc>
          <w:tcPr>
            <w:tcW w:w="1701" w:type="dxa"/>
          </w:tcPr>
          <w:p w:rsidR="0015585B" w:rsidRPr="00F11D01" w:rsidRDefault="0015585B" w:rsidP="00F11D01">
            <w:pPr>
              <w:autoSpaceDE w:val="0"/>
              <w:autoSpaceDN w:val="0"/>
              <w:adjustRightInd w:val="0"/>
              <w:jc w:val="both"/>
              <w:rPr>
                <w:rFonts w:ascii="Arial" w:hAnsi="Arial" w:cs="Arial"/>
              </w:rPr>
            </w:pPr>
          </w:p>
        </w:tc>
        <w:tc>
          <w:tcPr>
            <w:tcW w:w="5386" w:type="dxa"/>
          </w:tcPr>
          <w:p w:rsidR="0015585B" w:rsidRPr="00F11D01" w:rsidRDefault="0015585B" w:rsidP="00F11D01">
            <w:pPr>
              <w:autoSpaceDE w:val="0"/>
              <w:autoSpaceDN w:val="0"/>
              <w:adjustRightInd w:val="0"/>
              <w:jc w:val="both"/>
              <w:rPr>
                <w:rFonts w:ascii="Arial" w:hAnsi="Arial" w:cs="Arial"/>
              </w:rPr>
            </w:pPr>
          </w:p>
        </w:tc>
        <w:tc>
          <w:tcPr>
            <w:tcW w:w="2694" w:type="dxa"/>
          </w:tcPr>
          <w:p w:rsidR="0015585B" w:rsidRPr="00F11D01" w:rsidRDefault="0015585B" w:rsidP="00F11D01">
            <w:pPr>
              <w:autoSpaceDE w:val="0"/>
              <w:autoSpaceDN w:val="0"/>
              <w:adjustRightInd w:val="0"/>
              <w:jc w:val="both"/>
              <w:rPr>
                <w:rFonts w:ascii="Arial" w:hAnsi="Arial" w:cs="Arial"/>
              </w:rPr>
            </w:pPr>
          </w:p>
        </w:tc>
      </w:tr>
      <w:tr w:rsidR="0015585B" w:rsidRPr="00F11D01" w:rsidTr="0015585B">
        <w:tc>
          <w:tcPr>
            <w:tcW w:w="2263" w:type="dxa"/>
          </w:tcPr>
          <w:p w:rsidR="0015585B" w:rsidRPr="00F11D01" w:rsidRDefault="0015585B" w:rsidP="00F11D01">
            <w:pPr>
              <w:autoSpaceDE w:val="0"/>
              <w:autoSpaceDN w:val="0"/>
              <w:adjustRightInd w:val="0"/>
              <w:jc w:val="both"/>
              <w:rPr>
                <w:rFonts w:ascii="Arial" w:hAnsi="Arial" w:cs="Arial"/>
              </w:rPr>
            </w:pPr>
          </w:p>
          <w:p w:rsidR="0015585B" w:rsidRPr="00F11D01" w:rsidRDefault="0015585B" w:rsidP="00F11D01">
            <w:pPr>
              <w:autoSpaceDE w:val="0"/>
              <w:autoSpaceDN w:val="0"/>
              <w:adjustRightInd w:val="0"/>
              <w:jc w:val="both"/>
              <w:rPr>
                <w:rFonts w:ascii="Arial" w:hAnsi="Arial" w:cs="Arial"/>
              </w:rPr>
            </w:pPr>
            <w:r>
              <w:rPr>
                <w:rFonts w:ascii="Arial" w:hAnsi="Arial" w:cs="Arial"/>
              </w:rPr>
              <w:t>Eduquer</w:t>
            </w:r>
          </w:p>
          <w:p w:rsidR="0015585B" w:rsidRPr="00F11D01" w:rsidRDefault="0015585B" w:rsidP="00F11D01">
            <w:pPr>
              <w:autoSpaceDE w:val="0"/>
              <w:autoSpaceDN w:val="0"/>
              <w:adjustRightInd w:val="0"/>
              <w:jc w:val="both"/>
              <w:rPr>
                <w:rFonts w:ascii="Arial" w:hAnsi="Arial" w:cs="Arial"/>
              </w:rPr>
            </w:pPr>
          </w:p>
          <w:p w:rsidR="0015585B" w:rsidRPr="00F11D01" w:rsidRDefault="0015585B" w:rsidP="00F11D01">
            <w:pPr>
              <w:autoSpaceDE w:val="0"/>
              <w:autoSpaceDN w:val="0"/>
              <w:adjustRightInd w:val="0"/>
              <w:jc w:val="both"/>
              <w:rPr>
                <w:rFonts w:ascii="Arial" w:hAnsi="Arial" w:cs="Arial"/>
              </w:rPr>
            </w:pPr>
          </w:p>
        </w:tc>
        <w:tc>
          <w:tcPr>
            <w:tcW w:w="1985" w:type="dxa"/>
          </w:tcPr>
          <w:p w:rsidR="0015585B" w:rsidRPr="00F11D01" w:rsidRDefault="0015585B" w:rsidP="00F11D01">
            <w:pPr>
              <w:autoSpaceDE w:val="0"/>
              <w:autoSpaceDN w:val="0"/>
              <w:adjustRightInd w:val="0"/>
              <w:jc w:val="both"/>
              <w:rPr>
                <w:rFonts w:ascii="Arial" w:hAnsi="Arial" w:cs="Arial"/>
              </w:rPr>
            </w:pPr>
          </w:p>
        </w:tc>
        <w:tc>
          <w:tcPr>
            <w:tcW w:w="1701" w:type="dxa"/>
          </w:tcPr>
          <w:p w:rsidR="0015585B" w:rsidRPr="00F11D01" w:rsidRDefault="0015585B" w:rsidP="00F11D01">
            <w:pPr>
              <w:autoSpaceDE w:val="0"/>
              <w:autoSpaceDN w:val="0"/>
              <w:adjustRightInd w:val="0"/>
              <w:jc w:val="both"/>
              <w:rPr>
                <w:rFonts w:ascii="Arial" w:hAnsi="Arial" w:cs="Arial"/>
              </w:rPr>
            </w:pPr>
          </w:p>
        </w:tc>
        <w:tc>
          <w:tcPr>
            <w:tcW w:w="5386" w:type="dxa"/>
          </w:tcPr>
          <w:p w:rsidR="0015585B" w:rsidRPr="00F11D01" w:rsidRDefault="0015585B" w:rsidP="00F11D01">
            <w:pPr>
              <w:autoSpaceDE w:val="0"/>
              <w:autoSpaceDN w:val="0"/>
              <w:adjustRightInd w:val="0"/>
              <w:jc w:val="both"/>
              <w:rPr>
                <w:rFonts w:ascii="Arial" w:hAnsi="Arial" w:cs="Arial"/>
              </w:rPr>
            </w:pPr>
          </w:p>
        </w:tc>
        <w:tc>
          <w:tcPr>
            <w:tcW w:w="2694" w:type="dxa"/>
          </w:tcPr>
          <w:p w:rsidR="0015585B" w:rsidRPr="00F11D01" w:rsidRDefault="0015585B" w:rsidP="00F11D01">
            <w:pPr>
              <w:autoSpaceDE w:val="0"/>
              <w:autoSpaceDN w:val="0"/>
              <w:adjustRightInd w:val="0"/>
              <w:jc w:val="both"/>
              <w:rPr>
                <w:rFonts w:ascii="Arial" w:hAnsi="Arial" w:cs="Arial"/>
              </w:rPr>
            </w:pPr>
          </w:p>
        </w:tc>
      </w:tr>
      <w:tr w:rsidR="0015585B" w:rsidRPr="00F11D01" w:rsidTr="0015585B">
        <w:tc>
          <w:tcPr>
            <w:tcW w:w="2263" w:type="dxa"/>
          </w:tcPr>
          <w:p w:rsidR="0015585B" w:rsidRPr="00F11D01" w:rsidRDefault="0015585B" w:rsidP="00F11D01">
            <w:pPr>
              <w:autoSpaceDE w:val="0"/>
              <w:autoSpaceDN w:val="0"/>
              <w:adjustRightInd w:val="0"/>
              <w:jc w:val="both"/>
              <w:rPr>
                <w:rFonts w:ascii="Arial" w:hAnsi="Arial" w:cs="Arial"/>
              </w:rPr>
            </w:pPr>
          </w:p>
          <w:p w:rsidR="0015585B" w:rsidRPr="00F11D01" w:rsidRDefault="0015585B" w:rsidP="00F11D01">
            <w:pPr>
              <w:autoSpaceDE w:val="0"/>
              <w:autoSpaceDN w:val="0"/>
              <w:adjustRightInd w:val="0"/>
              <w:jc w:val="both"/>
              <w:rPr>
                <w:rFonts w:ascii="Arial" w:hAnsi="Arial" w:cs="Arial"/>
              </w:rPr>
            </w:pPr>
            <w:r>
              <w:rPr>
                <w:rFonts w:ascii="Arial" w:hAnsi="Arial" w:cs="Arial"/>
              </w:rPr>
              <w:t>Protéger</w:t>
            </w:r>
          </w:p>
          <w:p w:rsidR="0015585B" w:rsidRPr="00F11D01" w:rsidRDefault="0015585B" w:rsidP="00F11D01">
            <w:pPr>
              <w:autoSpaceDE w:val="0"/>
              <w:autoSpaceDN w:val="0"/>
              <w:adjustRightInd w:val="0"/>
              <w:jc w:val="both"/>
              <w:rPr>
                <w:rFonts w:ascii="Arial" w:hAnsi="Arial" w:cs="Arial"/>
              </w:rPr>
            </w:pPr>
          </w:p>
          <w:p w:rsidR="0015585B" w:rsidRPr="00F11D01" w:rsidRDefault="0015585B" w:rsidP="00F11D01">
            <w:pPr>
              <w:autoSpaceDE w:val="0"/>
              <w:autoSpaceDN w:val="0"/>
              <w:adjustRightInd w:val="0"/>
              <w:jc w:val="both"/>
              <w:rPr>
                <w:rFonts w:ascii="Arial" w:hAnsi="Arial" w:cs="Arial"/>
              </w:rPr>
            </w:pPr>
          </w:p>
        </w:tc>
        <w:tc>
          <w:tcPr>
            <w:tcW w:w="1985" w:type="dxa"/>
          </w:tcPr>
          <w:p w:rsidR="0015585B" w:rsidRPr="00F11D01" w:rsidRDefault="0015585B" w:rsidP="00F11D01">
            <w:pPr>
              <w:autoSpaceDE w:val="0"/>
              <w:autoSpaceDN w:val="0"/>
              <w:adjustRightInd w:val="0"/>
              <w:jc w:val="both"/>
              <w:rPr>
                <w:rFonts w:ascii="Arial" w:hAnsi="Arial" w:cs="Arial"/>
              </w:rPr>
            </w:pPr>
          </w:p>
        </w:tc>
        <w:tc>
          <w:tcPr>
            <w:tcW w:w="1701" w:type="dxa"/>
          </w:tcPr>
          <w:p w:rsidR="0015585B" w:rsidRPr="00F11D01" w:rsidRDefault="0015585B" w:rsidP="00F11D01">
            <w:pPr>
              <w:autoSpaceDE w:val="0"/>
              <w:autoSpaceDN w:val="0"/>
              <w:adjustRightInd w:val="0"/>
              <w:jc w:val="both"/>
              <w:rPr>
                <w:rFonts w:ascii="Arial" w:hAnsi="Arial" w:cs="Arial"/>
              </w:rPr>
            </w:pPr>
          </w:p>
        </w:tc>
        <w:tc>
          <w:tcPr>
            <w:tcW w:w="5386" w:type="dxa"/>
          </w:tcPr>
          <w:p w:rsidR="0015585B" w:rsidRPr="00F11D01" w:rsidRDefault="0015585B" w:rsidP="00F11D01">
            <w:pPr>
              <w:autoSpaceDE w:val="0"/>
              <w:autoSpaceDN w:val="0"/>
              <w:adjustRightInd w:val="0"/>
              <w:jc w:val="both"/>
              <w:rPr>
                <w:rFonts w:ascii="Arial" w:hAnsi="Arial" w:cs="Arial"/>
              </w:rPr>
            </w:pPr>
          </w:p>
        </w:tc>
        <w:tc>
          <w:tcPr>
            <w:tcW w:w="2694" w:type="dxa"/>
          </w:tcPr>
          <w:p w:rsidR="0015585B" w:rsidRPr="00F11D01" w:rsidRDefault="0015585B" w:rsidP="00F11D01">
            <w:pPr>
              <w:autoSpaceDE w:val="0"/>
              <w:autoSpaceDN w:val="0"/>
              <w:adjustRightInd w:val="0"/>
              <w:jc w:val="both"/>
              <w:rPr>
                <w:rFonts w:ascii="Arial" w:hAnsi="Arial" w:cs="Arial"/>
              </w:rPr>
            </w:pPr>
          </w:p>
        </w:tc>
      </w:tr>
    </w:tbl>
    <w:p w:rsidR="00F11D01" w:rsidRPr="00F11D01" w:rsidRDefault="00F11D01" w:rsidP="00F11D01">
      <w:pPr>
        <w:autoSpaceDE w:val="0"/>
        <w:autoSpaceDN w:val="0"/>
        <w:adjustRightInd w:val="0"/>
        <w:spacing w:after="0" w:line="240" w:lineRule="auto"/>
        <w:jc w:val="both"/>
        <w:rPr>
          <w:rFonts w:ascii="Arial" w:hAnsi="Arial" w:cs="Arial"/>
        </w:rPr>
      </w:pPr>
    </w:p>
    <w:p w:rsidR="00E9211A" w:rsidRPr="00E9211A" w:rsidRDefault="00F11D01" w:rsidP="00E9211A">
      <w:pPr>
        <w:autoSpaceDE w:val="0"/>
        <w:autoSpaceDN w:val="0"/>
        <w:adjustRightInd w:val="0"/>
        <w:spacing w:after="0" w:line="240" w:lineRule="auto"/>
        <w:jc w:val="both"/>
        <w:rPr>
          <w:rFonts w:ascii="Arial" w:hAnsi="Arial" w:cs="Arial"/>
        </w:rPr>
      </w:pPr>
      <w:r w:rsidRPr="00F11D01">
        <w:rPr>
          <w:rFonts w:ascii="Arial" w:hAnsi="Arial" w:cs="Arial"/>
        </w:rPr>
        <w:t>Val</w:t>
      </w:r>
      <w:r w:rsidR="008E5670">
        <w:rPr>
          <w:rFonts w:ascii="Arial" w:hAnsi="Arial" w:cs="Arial"/>
        </w:rPr>
        <w:t>idé par l’IEN</w:t>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t>Signature</w:t>
      </w:r>
    </w:p>
    <w:sectPr w:rsidR="00E9211A" w:rsidRPr="00E9211A" w:rsidSect="0057566E">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63" w:rsidRDefault="00D21163" w:rsidP="00024CA6">
      <w:pPr>
        <w:spacing w:after="0" w:line="240" w:lineRule="auto"/>
      </w:pPr>
      <w:r>
        <w:separator/>
      </w:r>
    </w:p>
  </w:endnote>
  <w:endnote w:type="continuationSeparator" w:id="0">
    <w:p w:rsidR="00D21163" w:rsidRDefault="00D21163" w:rsidP="0002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653367"/>
      <w:docPartObj>
        <w:docPartGallery w:val="Page Numbers (Bottom of Page)"/>
        <w:docPartUnique/>
      </w:docPartObj>
    </w:sdtPr>
    <w:sdtEndPr/>
    <w:sdtContent>
      <w:p w:rsidR="00AF2154" w:rsidRDefault="00AF2154">
        <w:pPr>
          <w:pStyle w:val="Pieddepage"/>
          <w:jc w:val="right"/>
        </w:pPr>
        <w:r>
          <w:fldChar w:fldCharType="begin"/>
        </w:r>
        <w:r>
          <w:instrText>PAGE   \* MERGEFORMAT</w:instrText>
        </w:r>
        <w:r>
          <w:fldChar w:fldCharType="separate"/>
        </w:r>
        <w:r w:rsidR="0064006D">
          <w:rPr>
            <w:noProof/>
          </w:rPr>
          <w:t>5</w:t>
        </w:r>
        <w:r>
          <w:fldChar w:fldCharType="end"/>
        </w:r>
      </w:p>
    </w:sdtContent>
  </w:sdt>
  <w:p w:rsidR="00AF2154" w:rsidRDefault="00AF21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63" w:rsidRDefault="00D21163" w:rsidP="00024CA6">
      <w:pPr>
        <w:spacing w:after="0" w:line="240" w:lineRule="auto"/>
      </w:pPr>
      <w:r>
        <w:separator/>
      </w:r>
    </w:p>
  </w:footnote>
  <w:footnote w:type="continuationSeparator" w:id="0">
    <w:p w:rsidR="00D21163" w:rsidRDefault="00D21163" w:rsidP="00024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54" w:rsidRDefault="00AF21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C88"/>
    <w:multiLevelType w:val="hybridMultilevel"/>
    <w:tmpl w:val="5080B9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602EA9"/>
    <w:multiLevelType w:val="hybridMultilevel"/>
    <w:tmpl w:val="97C28E5C"/>
    <w:lvl w:ilvl="0" w:tplc="8EA498F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142432"/>
    <w:multiLevelType w:val="hybridMultilevel"/>
    <w:tmpl w:val="2A3A6CE2"/>
    <w:lvl w:ilvl="0" w:tplc="04FEE18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AB536C"/>
    <w:multiLevelType w:val="hybridMultilevel"/>
    <w:tmpl w:val="6130F7A8"/>
    <w:lvl w:ilvl="0" w:tplc="B0CE4DC0">
      <w:start w:val="1"/>
      <w:numFmt w:val="bullet"/>
      <w:lvlText w:val=" "/>
      <w:lvlJc w:val="left"/>
      <w:pPr>
        <w:tabs>
          <w:tab w:val="num" w:pos="720"/>
        </w:tabs>
        <w:ind w:left="720" w:hanging="360"/>
      </w:pPr>
      <w:rPr>
        <w:rFonts w:ascii="Calibri" w:hAnsi="Calibri" w:hint="default"/>
      </w:rPr>
    </w:lvl>
    <w:lvl w:ilvl="1" w:tplc="55D8CE24" w:tentative="1">
      <w:start w:val="1"/>
      <w:numFmt w:val="bullet"/>
      <w:lvlText w:val=" "/>
      <w:lvlJc w:val="left"/>
      <w:pPr>
        <w:tabs>
          <w:tab w:val="num" w:pos="1440"/>
        </w:tabs>
        <w:ind w:left="1440" w:hanging="360"/>
      </w:pPr>
      <w:rPr>
        <w:rFonts w:ascii="Calibri" w:hAnsi="Calibri" w:hint="default"/>
      </w:rPr>
    </w:lvl>
    <w:lvl w:ilvl="2" w:tplc="BEEE33A6" w:tentative="1">
      <w:start w:val="1"/>
      <w:numFmt w:val="bullet"/>
      <w:lvlText w:val=" "/>
      <w:lvlJc w:val="left"/>
      <w:pPr>
        <w:tabs>
          <w:tab w:val="num" w:pos="2160"/>
        </w:tabs>
        <w:ind w:left="2160" w:hanging="360"/>
      </w:pPr>
      <w:rPr>
        <w:rFonts w:ascii="Calibri" w:hAnsi="Calibri" w:hint="default"/>
      </w:rPr>
    </w:lvl>
    <w:lvl w:ilvl="3" w:tplc="F57E9E02" w:tentative="1">
      <w:start w:val="1"/>
      <w:numFmt w:val="bullet"/>
      <w:lvlText w:val=" "/>
      <w:lvlJc w:val="left"/>
      <w:pPr>
        <w:tabs>
          <w:tab w:val="num" w:pos="2880"/>
        </w:tabs>
        <w:ind w:left="2880" w:hanging="360"/>
      </w:pPr>
      <w:rPr>
        <w:rFonts w:ascii="Calibri" w:hAnsi="Calibri" w:hint="default"/>
      </w:rPr>
    </w:lvl>
    <w:lvl w:ilvl="4" w:tplc="40B864FC" w:tentative="1">
      <w:start w:val="1"/>
      <w:numFmt w:val="bullet"/>
      <w:lvlText w:val=" "/>
      <w:lvlJc w:val="left"/>
      <w:pPr>
        <w:tabs>
          <w:tab w:val="num" w:pos="3600"/>
        </w:tabs>
        <w:ind w:left="3600" w:hanging="360"/>
      </w:pPr>
      <w:rPr>
        <w:rFonts w:ascii="Calibri" w:hAnsi="Calibri" w:hint="default"/>
      </w:rPr>
    </w:lvl>
    <w:lvl w:ilvl="5" w:tplc="8E7A40D0" w:tentative="1">
      <w:start w:val="1"/>
      <w:numFmt w:val="bullet"/>
      <w:lvlText w:val=" "/>
      <w:lvlJc w:val="left"/>
      <w:pPr>
        <w:tabs>
          <w:tab w:val="num" w:pos="4320"/>
        </w:tabs>
        <w:ind w:left="4320" w:hanging="360"/>
      </w:pPr>
      <w:rPr>
        <w:rFonts w:ascii="Calibri" w:hAnsi="Calibri" w:hint="default"/>
      </w:rPr>
    </w:lvl>
    <w:lvl w:ilvl="6" w:tplc="DF6CC7B2" w:tentative="1">
      <w:start w:val="1"/>
      <w:numFmt w:val="bullet"/>
      <w:lvlText w:val=" "/>
      <w:lvlJc w:val="left"/>
      <w:pPr>
        <w:tabs>
          <w:tab w:val="num" w:pos="5040"/>
        </w:tabs>
        <w:ind w:left="5040" w:hanging="360"/>
      </w:pPr>
      <w:rPr>
        <w:rFonts w:ascii="Calibri" w:hAnsi="Calibri" w:hint="default"/>
      </w:rPr>
    </w:lvl>
    <w:lvl w:ilvl="7" w:tplc="B212E054" w:tentative="1">
      <w:start w:val="1"/>
      <w:numFmt w:val="bullet"/>
      <w:lvlText w:val=" "/>
      <w:lvlJc w:val="left"/>
      <w:pPr>
        <w:tabs>
          <w:tab w:val="num" w:pos="5760"/>
        </w:tabs>
        <w:ind w:left="5760" w:hanging="360"/>
      </w:pPr>
      <w:rPr>
        <w:rFonts w:ascii="Calibri" w:hAnsi="Calibri" w:hint="default"/>
      </w:rPr>
    </w:lvl>
    <w:lvl w:ilvl="8" w:tplc="83A6F8C8"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2D52443"/>
    <w:multiLevelType w:val="hybridMultilevel"/>
    <w:tmpl w:val="BBEE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A189E"/>
    <w:multiLevelType w:val="hybridMultilevel"/>
    <w:tmpl w:val="31A87700"/>
    <w:lvl w:ilvl="0" w:tplc="3F7E51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EC4362"/>
    <w:multiLevelType w:val="hybridMultilevel"/>
    <w:tmpl w:val="6A62BBD6"/>
    <w:lvl w:ilvl="0" w:tplc="51AEE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B7130A"/>
    <w:multiLevelType w:val="hybridMultilevel"/>
    <w:tmpl w:val="63FC2012"/>
    <w:lvl w:ilvl="0" w:tplc="7A4AF74A">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6B10487"/>
    <w:multiLevelType w:val="hybridMultilevel"/>
    <w:tmpl w:val="F0E88C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4C82C6E"/>
    <w:multiLevelType w:val="hybridMultilevel"/>
    <w:tmpl w:val="5F861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B80084"/>
    <w:multiLevelType w:val="hybridMultilevel"/>
    <w:tmpl w:val="0428B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9176A7"/>
    <w:multiLevelType w:val="hybridMultilevel"/>
    <w:tmpl w:val="95CEA644"/>
    <w:lvl w:ilvl="0" w:tplc="9C8E6E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736C10"/>
    <w:multiLevelType w:val="hybridMultilevel"/>
    <w:tmpl w:val="4BFC4FCA"/>
    <w:lvl w:ilvl="0" w:tplc="3F7E51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DA44C7"/>
    <w:multiLevelType w:val="hybridMultilevel"/>
    <w:tmpl w:val="7AF20808"/>
    <w:lvl w:ilvl="0" w:tplc="8EA498F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2E63E2A"/>
    <w:multiLevelType w:val="hybridMultilevel"/>
    <w:tmpl w:val="E2F2FDAC"/>
    <w:lvl w:ilvl="0" w:tplc="598CC2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3528CB"/>
    <w:multiLevelType w:val="hybridMultilevel"/>
    <w:tmpl w:val="FEF6C0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450BA1"/>
    <w:multiLevelType w:val="hybridMultilevel"/>
    <w:tmpl w:val="06AC6D7C"/>
    <w:lvl w:ilvl="0" w:tplc="CE1E096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6D33BD"/>
    <w:multiLevelType w:val="hybridMultilevel"/>
    <w:tmpl w:val="BA5E347C"/>
    <w:lvl w:ilvl="0" w:tplc="04FEE1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F21602"/>
    <w:multiLevelType w:val="hybridMultilevel"/>
    <w:tmpl w:val="D6D67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3"/>
  </w:num>
  <w:num w:numId="5">
    <w:abstractNumId w:val="5"/>
  </w:num>
  <w:num w:numId="6">
    <w:abstractNumId w:val="18"/>
  </w:num>
  <w:num w:numId="7">
    <w:abstractNumId w:val="10"/>
  </w:num>
  <w:num w:numId="8">
    <w:abstractNumId w:val="15"/>
  </w:num>
  <w:num w:numId="9">
    <w:abstractNumId w:val="17"/>
  </w:num>
  <w:num w:numId="10">
    <w:abstractNumId w:val="7"/>
  </w:num>
  <w:num w:numId="11">
    <w:abstractNumId w:val="14"/>
  </w:num>
  <w:num w:numId="12">
    <w:abstractNumId w:val="4"/>
  </w:num>
  <w:num w:numId="13">
    <w:abstractNumId w:val="9"/>
  </w:num>
  <w:num w:numId="14">
    <w:abstractNumId w:val="16"/>
  </w:num>
  <w:num w:numId="15">
    <w:abstractNumId w:val="1"/>
  </w:num>
  <w:num w:numId="16">
    <w:abstractNumId w:val="8"/>
  </w:num>
  <w:num w:numId="17">
    <w:abstractNumId w:val="13"/>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00"/>
    <w:rsid w:val="0001005C"/>
    <w:rsid w:val="00024CA6"/>
    <w:rsid w:val="00030D69"/>
    <w:rsid w:val="00063CA8"/>
    <w:rsid w:val="00077E4C"/>
    <w:rsid w:val="000B316E"/>
    <w:rsid w:val="00102E03"/>
    <w:rsid w:val="00121558"/>
    <w:rsid w:val="0014456B"/>
    <w:rsid w:val="0015585B"/>
    <w:rsid w:val="0016523D"/>
    <w:rsid w:val="001E3EBD"/>
    <w:rsid w:val="00202EFE"/>
    <w:rsid w:val="00210096"/>
    <w:rsid w:val="0027427D"/>
    <w:rsid w:val="0029139F"/>
    <w:rsid w:val="00295551"/>
    <w:rsid w:val="002A3D00"/>
    <w:rsid w:val="00325EE2"/>
    <w:rsid w:val="003514AE"/>
    <w:rsid w:val="00356D9F"/>
    <w:rsid w:val="00375D2C"/>
    <w:rsid w:val="00395189"/>
    <w:rsid w:val="003C15CE"/>
    <w:rsid w:val="003E535A"/>
    <w:rsid w:val="004355FC"/>
    <w:rsid w:val="004516DB"/>
    <w:rsid w:val="004809D5"/>
    <w:rsid w:val="004A77E4"/>
    <w:rsid w:val="004D0DA8"/>
    <w:rsid w:val="00522619"/>
    <w:rsid w:val="005548AC"/>
    <w:rsid w:val="0057566E"/>
    <w:rsid w:val="00586F3A"/>
    <w:rsid w:val="00595414"/>
    <w:rsid w:val="0064006D"/>
    <w:rsid w:val="006500D9"/>
    <w:rsid w:val="006957B1"/>
    <w:rsid w:val="006C39D1"/>
    <w:rsid w:val="006D02DC"/>
    <w:rsid w:val="006D3438"/>
    <w:rsid w:val="006E4693"/>
    <w:rsid w:val="006F3F29"/>
    <w:rsid w:val="00704957"/>
    <w:rsid w:val="00711E9D"/>
    <w:rsid w:val="00726268"/>
    <w:rsid w:val="007725D0"/>
    <w:rsid w:val="00777526"/>
    <w:rsid w:val="0079024D"/>
    <w:rsid w:val="007B53BD"/>
    <w:rsid w:val="007C728F"/>
    <w:rsid w:val="007D57B3"/>
    <w:rsid w:val="007D5F2C"/>
    <w:rsid w:val="00802ED9"/>
    <w:rsid w:val="008342B6"/>
    <w:rsid w:val="00847809"/>
    <w:rsid w:val="008C312F"/>
    <w:rsid w:val="008E5670"/>
    <w:rsid w:val="00920C3A"/>
    <w:rsid w:val="009E7B7F"/>
    <w:rsid w:val="00A02084"/>
    <w:rsid w:val="00A71C34"/>
    <w:rsid w:val="00A8536A"/>
    <w:rsid w:val="00A85854"/>
    <w:rsid w:val="00AD7CFB"/>
    <w:rsid w:val="00AF2154"/>
    <w:rsid w:val="00B1521F"/>
    <w:rsid w:val="00B73778"/>
    <w:rsid w:val="00BD69A5"/>
    <w:rsid w:val="00C45678"/>
    <w:rsid w:val="00CD3EB8"/>
    <w:rsid w:val="00CF4A7E"/>
    <w:rsid w:val="00D21163"/>
    <w:rsid w:val="00D47E90"/>
    <w:rsid w:val="00E01BAB"/>
    <w:rsid w:val="00E9211A"/>
    <w:rsid w:val="00EB773E"/>
    <w:rsid w:val="00EE5562"/>
    <w:rsid w:val="00F11D01"/>
    <w:rsid w:val="00FD0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06202-5A61-427E-B8C6-78F05CF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8">
    <w:name w:val="heading 8"/>
    <w:basedOn w:val="Normal"/>
    <w:next w:val="Normal"/>
    <w:link w:val="Titre8Car"/>
    <w:qFormat/>
    <w:rsid w:val="004D0DA8"/>
    <w:pPr>
      <w:keepNext/>
      <w:spacing w:after="0" w:line="240" w:lineRule="auto"/>
      <w:outlineLvl w:val="7"/>
    </w:pPr>
    <w:rPr>
      <w:rFonts w:ascii="Tahoma" w:eastAsia="Times New Roman" w:hAnsi="Tahoma"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EBD"/>
    <w:pPr>
      <w:ind w:left="720"/>
      <w:contextualSpacing/>
    </w:pPr>
  </w:style>
  <w:style w:type="character" w:customStyle="1" w:styleId="Titre8Car">
    <w:name w:val="Titre 8 Car"/>
    <w:basedOn w:val="Policepardfaut"/>
    <w:link w:val="Titre8"/>
    <w:rsid w:val="004D0DA8"/>
    <w:rPr>
      <w:rFonts w:ascii="Tahoma" w:eastAsia="Times New Roman" w:hAnsi="Tahoma" w:cs="Times New Roman"/>
      <w:b/>
      <w:sz w:val="24"/>
      <w:szCs w:val="20"/>
      <w:lang w:eastAsia="fr-FR"/>
    </w:rPr>
  </w:style>
  <w:style w:type="table" w:styleId="Grilledutableau">
    <w:name w:val="Table Grid"/>
    <w:basedOn w:val="TableauNormal"/>
    <w:uiPriority w:val="39"/>
    <w:rsid w:val="0037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24CA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024CA6"/>
    <w:rPr>
      <w:rFonts w:ascii="Calibri" w:eastAsia="Calibri" w:hAnsi="Calibri" w:cs="Times New Roman"/>
    </w:rPr>
  </w:style>
  <w:style w:type="paragraph" w:styleId="En-tte">
    <w:name w:val="header"/>
    <w:basedOn w:val="Normal"/>
    <w:link w:val="En-tteCar"/>
    <w:uiPriority w:val="99"/>
    <w:unhideWhenUsed/>
    <w:rsid w:val="00024CA6"/>
    <w:pPr>
      <w:tabs>
        <w:tab w:val="center" w:pos="4536"/>
        <w:tab w:val="right" w:pos="9072"/>
      </w:tabs>
      <w:spacing w:after="0" w:line="240" w:lineRule="auto"/>
    </w:pPr>
  </w:style>
  <w:style w:type="character" w:customStyle="1" w:styleId="En-tteCar">
    <w:name w:val="En-tête Car"/>
    <w:basedOn w:val="Policepardfaut"/>
    <w:link w:val="En-tte"/>
    <w:uiPriority w:val="99"/>
    <w:rsid w:val="00024CA6"/>
  </w:style>
  <w:style w:type="table" w:customStyle="1" w:styleId="Grilledutableau1">
    <w:name w:val="Grille du tableau1"/>
    <w:basedOn w:val="TableauNormal"/>
    <w:next w:val="Grilledutableau"/>
    <w:uiPriority w:val="39"/>
    <w:rsid w:val="0029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9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39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775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526"/>
    <w:rPr>
      <w:rFonts w:ascii="Segoe UI" w:hAnsi="Segoe UI" w:cs="Segoe UI"/>
      <w:sz w:val="18"/>
      <w:szCs w:val="18"/>
    </w:rPr>
  </w:style>
  <w:style w:type="paragraph" w:customStyle="1" w:styleId="Default">
    <w:name w:val="Default"/>
    <w:rsid w:val="00AD7CFB"/>
    <w:pPr>
      <w:autoSpaceDE w:val="0"/>
      <w:autoSpaceDN w:val="0"/>
      <w:adjustRightInd w:val="0"/>
      <w:spacing w:after="0" w:line="240" w:lineRule="auto"/>
    </w:pPr>
    <w:rPr>
      <w:rFonts w:ascii="Calibri" w:eastAsia="Calibri" w:hAnsi="Calibri" w:cs="Calibri"/>
      <w:color w:val="000000"/>
      <w:sz w:val="24"/>
      <w:szCs w:val="24"/>
      <w:lang w:eastAsia="fr-FR"/>
    </w:rPr>
  </w:style>
  <w:style w:type="character" w:styleId="Lienhypertexte">
    <w:name w:val="Hyperlink"/>
    <w:basedOn w:val="Policepardfaut"/>
    <w:uiPriority w:val="99"/>
    <w:unhideWhenUsed/>
    <w:rsid w:val="00E01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47936">
      <w:bodyDiv w:val="1"/>
      <w:marLeft w:val="0"/>
      <w:marRight w:val="0"/>
      <w:marTop w:val="0"/>
      <w:marBottom w:val="0"/>
      <w:divBdr>
        <w:top w:val="none" w:sz="0" w:space="0" w:color="auto"/>
        <w:left w:val="none" w:sz="0" w:space="0" w:color="auto"/>
        <w:bottom w:val="none" w:sz="0" w:space="0" w:color="auto"/>
        <w:right w:val="none" w:sz="0" w:space="0" w:color="auto"/>
      </w:divBdr>
      <w:divsChild>
        <w:div w:id="540745040">
          <w:marLeft w:val="144"/>
          <w:marRight w:val="0"/>
          <w:marTop w:val="240"/>
          <w:marBottom w:val="40"/>
          <w:divBdr>
            <w:top w:val="none" w:sz="0" w:space="0" w:color="auto"/>
            <w:left w:val="none" w:sz="0" w:space="0" w:color="auto"/>
            <w:bottom w:val="none" w:sz="0" w:space="0" w:color="auto"/>
            <w:right w:val="none" w:sz="0" w:space="0" w:color="auto"/>
          </w:divBdr>
        </w:div>
      </w:divsChild>
    </w:div>
    <w:div w:id="932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tablecps.org/page-17-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sdurhon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ntepubliquefrance.fr/" TargetMode="External"/><Relationship Id="rId4" Type="http://schemas.openxmlformats.org/officeDocument/2006/relationships/settings" Target="settings.xml"/><Relationship Id="rId9" Type="http://schemas.openxmlformats.org/officeDocument/2006/relationships/hyperlink" Target="http://eduscol.education.fr/cid105644/le-parcours-educatif-sante.html"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2C70-FEE6-4363-AC09-37BB563E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1478</Words>
  <Characters>8134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7</cp:revision>
  <dcterms:created xsi:type="dcterms:W3CDTF">2017-04-04T07:56:00Z</dcterms:created>
  <dcterms:modified xsi:type="dcterms:W3CDTF">2017-04-11T16:44:00Z</dcterms:modified>
</cp:coreProperties>
</file>