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71" w:rsidRP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color w:val="70AD47" w:themeColor="accent6"/>
          <w:sz w:val="28"/>
          <w:szCs w:val="28"/>
        </w:rPr>
      </w:pPr>
      <w:r w:rsidRPr="00AD1D71">
        <w:rPr>
          <w:rFonts w:ascii="Calibri-BoldItalic" w:hAnsi="Calibri-BoldItalic" w:cs="Calibri-BoldItalic"/>
          <w:b/>
          <w:bCs/>
          <w:iCs/>
          <w:color w:val="70AD47" w:themeColor="accent6"/>
          <w:sz w:val="28"/>
          <w:szCs w:val="28"/>
        </w:rPr>
        <w:t>FEUILLE DE ROUTE POUR LA FORMATION 2021-2022</w:t>
      </w: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</w:pP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  <w:t xml:space="preserve">Principes de la formation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:</w:t>
      </w: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AD1D71" w:rsidRP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1D71">
        <w:rPr>
          <w:rFonts w:cstheme="minorHAnsi"/>
          <w:color w:val="009D76"/>
          <w:sz w:val="24"/>
          <w:szCs w:val="24"/>
        </w:rPr>
        <w:t xml:space="preserve">●● </w:t>
      </w:r>
      <w:r w:rsidRPr="00AD1D71">
        <w:rPr>
          <w:rFonts w:cstheme="minorHAnsi"/>
          <w:color w:val="000000"/>
          <w:sz w:val="24"/>
          <w:szCs w:val="24"/>
        </w:rPr>
        <w:t xml:space="preserve">la </w:t>
      </w:r>
      <w:r w:rsidRPr="00AD1D71">
        <w:rPr>
          <w:rFonts w:cstheme="minorHAnsi"/>
          <w:b/>
          <w:bCs/>
          <w:color w:val="000000"/>
          <w:sz w:val="24"/>
          <w:szCs w:val="24"/>
        </w:rPr>
        <w:t xml:space="preserve">continuité </w:t>
      </w:r>
      <w:r w:rsidRPr="00AD1D71">
        <w:rPr>
          <w:rFonts w:cstheme="minorHAnsi"/>
          <w:color w:val="000000"/>
          <w:sz w:val="24"/>
          <w:szCs w:val="24"/>
        </w:rPr>
        <w:t xml:space="preserve">entre formation initiale, formation continuée et formation continue </w:t>
      </w:r>
    </w:p>
    <w:p w:rsidR="00AD1D71" w:rsidRP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1D71">
        <w:rPr>
          <w:rFonts w:cstheme="minorHAnsi"/>
          <w:color w:val="009D76"/>
          <w:sz w:val="24"/>
          <w:szCs w:val="24"/>
        </w:rPr>
        <w:t xml:space="preserve">●● </w:t>
      </w:r>
      <w:r w:rsidRPr="00AD1D71">
        <w:rPr>
          <w:rFonts w:cstheme="minorHAnsi"/>
          <w:color w:val="000000"/>
          <w:sz w:val="24"/>
          <w:szCs w:val="24"/>
        </w:rPr>
        <w:t xml:space="preserve">la </w:t>
      </w:r>
      <w:r w:rsidRPr="00AD1D71">
        <w:rPr>
          <w:rFonts w:cstheme="minorHAnsi"/>
          <w:b/>
          <w:bCs/>
          <w:color w:val="000000"/>
          <w:sz w:val="24"/>
          <w:szCs w:val="24"/>
        </w:rPr>
        <w:t>proximité</w:t>
      </w:r>
      <w:r w:rsidRPr="00AD1D71">
        <w:rPr>
          <w:rFonts w:cstheme="minorHAnsi"/>
          <w:color w:val="000000"/>
          <w:sz w:val="24"/>
          <w:szCs w:val="24"/>
        </w:rPr>
        <w:t>, av</w:t>
      </w:r>
      <w:r>
        <w:rPr>
          <w:rFonts w:cstheme="minorHAnsi"/>
          <w:color w:val="000000"/>
          <w:sz w:val="24"/>
          <w:szCs w:val="24"/>
        </w:rPr>
        <w:t>ec des actions de formation menées au plus prè</w:t>
      </w:r>
      <w:r w:rsidRPr="00AD1D71">
        <w:rPr>
          <w:rFonts w:cstheme="minorHAnsi"/>
          <w:color w:val="000000"/>
          <w:sz w:val="24"/>
          <w:szCs w:val="24"/>
        </w:rPr>
        <w:t>s des classes ;</w:t>
      </w: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1D71">
        <w:rPr>
          <w:rFonts w:cstheme="minorHAnsi"/>
          <w:color w:val="009D76"/>
          <w:sz w:val="24"/>
          <w:szCs w:val="24"/>
        </w:rPr>
        <w:t xml:space="preserve">●● </w:t>
      </w:r>
      <w:r w:rsidRPr="00AD1D71">
        <w:rPr>
          <w:rFonts w:cstheme="minorHAnsi"/>
          <w:color w:val="000000"/>
          <w:sz w:val="24"/>
          <w:szCs w:val="24"/>
        </w:rPr>
        <w:t xml:space="preserve">la </w:t>
      </w:r>
      <w:r w:rsidRPr="00AD1D71">
        <w:rPr>
          <w:rFonts w:cstheme="minorHAnsi"/>
          <w:b/>
          <w:bCs/>
          <w:color w:val="000000"/>
          <w:sz w:val="24"/>
          <w:szCs w:val="24"/>
        </w:rPr>
        <w:t>valorisation des compétences des personnels</w:t>
      </w:r>
      <w:r w:rsidRPr="00AD1D71">
        <w:rPr>
          <w:rFonts w:cstheme="minorHAnsi"/>
          <w:color w:val="000000"/>
          <w:sz w:val="24"/>
          <w:szCs w:val="24"/>
        </w:rPr>
        <w:t>.</w:t>
      </w:r>
    </w:p>
    <w:p w:rsidR="00AD1D71" w:rsidRP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Après réflexion dé</w:t>
      </w:r>
      <w:r w:rsidRPr="00AD1D71">
        <w:rPr>
          <w:rFonts w:cstheme="minorHAnsi"/>
          <w:color w:val="000000"/>
          <w:sz w:val="24"/>
          <w:szCs w:val="24"/>
        </w:rPr>
        <w:t>partementale, il es</w:t>
      </w:r>
      <w:r>
        <w:rPr>
          <w:rFonts w:cstheme="minorHAnsi"/>
          <w:color w:val="000000"/>
          <w:sz w:val="24"/>
          <w:szCs w:val="24"/>
        </w:rPr>
        <w:t>t apparu primordial que chaque équipe d’é</w:t>
      </w:r>
      <w:r w:rsidRPr="00AD1D71">
        <w:rPr>
          <w:rFonts w:cstheme="minorHAnsi"/>
          <w:color w:val="000000"/>
          <w:sz w:val="24"/>
          <w:szCs w:val="24"/>
        </w:rPr>
        <w:t xml:space="preserve">cole puisse s’emparer des objets de formation </w:t>
      </w:r>
      <w:r w:rsidR="00DB08D1">
        <w:rPr>
          <w:rFonts w:cstheme="minorHAnsi"/>
          <w:color w:val="000000"/>
          <w:sz w:val="24"/>
          <w:szCs w:val="24"/>
        </w:rPr>
        <w:t>proposé</w:t>
      </w:r>
      <w:r>
        <w:rPr>
          <w:rFonts w:cstheme="minorHAnsi"/>
          <w:color w:val="000000"/>
          <w:sz w:val="24"/>
          <w:szCs w:val="24"/>
        </w:rPr>
        <w:t>s dans le cadre national et les décliner au plus prè</w:t>
      </w:r>
      <w:r w:rsidRPr="00AD1D71">
        <w:rPr>
          <w:rFonts w:cstheme="minorHAnsi"/>
          <w:color w:val="000000"/>
          <w:sz w:val="24"/>
          <w:szCs w:val="24"/>
        </w:rPr>
        <w:t>s de leurs besoins.</w:t>
      </w:r>
    </w:p>
    <w:p w:rsidR="00AD1D71" w:rsidRP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D1D71" w:rsidRPr="00081092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1D71">
        <w:rPr>
          <w:rFonts w:cstheme="minorHAnsi"/>
          <w:color w:val="000000"/>
          <w:sz w:val="24"/>
          <w:szCs w:val="24"/>
        </w:rPr>
        <w:t>La f</w:t>
      </w:r>
      <w:r>
        <w:rPr>
          <w:rFonts w:cstheme="minorHAnsi"/>
          <w:color w:val="000000"/>
          <w:sz w:val="24"/>
          <w:szCs w:val="24"/>
        </w:rPr>
        <w:t>euille de route ci-dessous est à compléter en équipe et à</w:t>
      </w:r>
      <w:r w:rsidRPr="00AD1D71">
        <w:rPr>
          <w:rFonts w:cstheme="minorHAnsi"/>
          <w:color w:val="000000"/>
          <w:sz w:val="24"/>
          <w:szCs w:val="24"/>
        </w:rPr>
        <w:t xml:space="preserve"> retourner </w:t>
      </w:r>
      <w:r w:rsidRPr="00AD1D71">
        <w:rPr>
          <w:rFonts w:cstheme="minorHAnsi"/>
          <w:b/>
          <w:bCs/>
          <w:color w:val="000000"/>
          <w:sz w:val="24"/>
          <w:szCs w:val="24"/>
        </w:rPr>
        <w:t xml:space="preserve">avant </w:t>
      </w:r>
      <w:proofErr w:type="gramStart"/>
      <w:r w:rsidRPr="00AD1D71">
        <w:rPr>
          <w:rFonts w:cstheme="minorHAnsi"/>
          <w:b/>
          <w:bCs/>
          <w:color w:val="000000"/>
          <w:sz w:val="24"/>
          <w:szCs w:val="24"/>
        </w:rPr>
        <w:t>le</w:t>
      </w:r>
      <w:r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9976C7">
        <w:rPr>
          <w:rFonts w:cstheme="minorHAnsi"/>
          <w:b/>
          <w:bCs/>
          <w:color w:val="000000"/>
          <w:sz w:val="24"/>
          <w:szCs w:val="24"/>
        </w:rPr>
        <w:t>11</w:t>
      </w:r>
      <w:proofErr w:type="gramEnd"/>
      <w:r w:rsidR="00DB08D1">
        <w:rPr>
          <w:rFonts w:cstheme="minorHAnsi"/>
          <w:b/>
          <w:bCs/>
          <w:color w:val="000000"/>
          <w:sz w:val="24"/>
          <w:szCs w:val="24"/>
        </w:rPr>
        <w:t xml:space="preserve"> octobre</w:t>
      </w:r>
      <w:r w:rsidRPr="00AD1D71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2021</w:t>
      </w:r>
      <w:r w:rsidR="00081092">
        <w:rPr>
          <w:rFonts w:cstheme="minorHAnsi"/>
          <w:color w:val="000000"/>
          <w:sz w:val="24"/>
          <w:szCs w:val="24"/>
        </w:rPr>
        <w:t xml:space="preserve"> </w:t>
      </w:r>
      <w:r w:rsidRPr="00AD1D71">
        <w:rPr>
          <w:rFonts w:cstheme="minorHAnsi"/>
          <w:color w:val="000000"/>
          <w:sz w:val="24"/>
          <w:szCs w:val="24"/>
        </w:rPr>
        <w:t>afin que nous puissions org</w:t>
      </w:r>
      <w:r>
        <w:rPr>
          <w:rFonts w:cstheme="minorHAnsi"/>
          <w:color w:val="000000"/>
          <w:sz w:val="24"/>
          <w:szCs w:val="24"/>
        </w:rPr>
        <w:t>aniser et planifier avec chaque é</w:t>
      </w:r>
      <w:r w:rsidRPr="00AD1D71">
        <w:rPr>
          <w:rFonts w:cstheme="minorHAnsi"/>
          <w:color w:val="000000"/>
          <w:sz w:val="24"/>
          <w:szCs w:val="24"/>
        </w:rPr>
        <w:t>cole les di</w:t>
      </w:r>
      <w:r>
        <w:rPr>
          <w:rFonts w:cstheme="minorHAnsi"/>
          <w:color w:val="000000"/>
          <w:sz w:val="24"/>
          <w:szCs w:val="24"/>
        </w:rPr>
        <w:t>ffé</w:t>
      </w:r>
      <w:r w:rsidRPr="00AD1D71">
        <w:rPr>
          <w:rFonts w:cstheme="minorHAnsi"/>
          <w:color w:val="000000"/>
          <w:sz w:val="24"/>
          <w:szCs w:val="24"/>
        </w:rPr>
        <w:t xml:space="preserve">rents plans de formation retenus. A </w:t>
      </w:r>
      <w:r w:rsidRPr="00AD1D71">
        <w:rPr>
          <w:rFonts w:ascii="Cambria Math" w:hAnsi="Cambria Math" w:cs="Cambria Math"/>
          <w:color w:val="000000"/>
          <w:sz w:val="24"/>
          <w:szCs w:val="24"/>
        </w:rPr>
        <w:t>≪</w:t>
      </w:r>
      <w:r w:rsidRPr="00AD1D71">
        <w:rPr>
          <w:rFonts w:cstheme="minorHAnsi"/>
          <w:color w:val="000000"/>
          <w:sz w:val="24"/>
          <w:szCs w:val="24"/>
        </w:rPr>
        <w:t xml:space="preserve"> enregistrer sous </w:t>
      </w:r>
      <w:r w:rsidRPr="00AD1D71">
        <w:rPr>
          <w:rFonts w:ascii="Cambria Math" w:hAnsi="Cambria Math" w:cs="Cambria Math"/>
          <w:color w:val="000000"/>
          <w:sz w:val="24"/>
          <w:szCs w:val="24"/>
        </w:rPr>
        <w:t>≫</w:t>
      </w:r>
      <w:r w:rsidRPr="00AD1D71">
        <w:rPr>
          <w:rFonts w:cstheme="minorHAnsi"/>
          <w:color w:val="000000"/>
          <w:sz w:val="24"/>
          <w:szCs w:val="24"/>
        </w:rPr>
        <w:t xml:space="preserve"> en indiquant l</w:t>
      </w:r>
      <w:r w:rsidRPr="00AD1D71"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cstheme="minorHAnsi"/>
          <w:color w:val="000000"/>
          <w:sz w:val="24"/>
          <w:szCs w:val="24"/>
        </w:rPr>
        <w:t>é</w:t>
      </w:r>
      <w:r w:rsidRPr="00AD1D71">
        <w:rPr>
          <w:rFonts w:cstheme="minorHAnsi"/>
          <w:color w:val="000000"/>
          <w:sz w:val="24"/>
          <w:szCs w:val="24"/>
        </w:rPr>
        <w:t>cole dans le nom du fichier (</w:t>
      </w:r>
      <w:r w:rsidRPr="00AD1D71">
        <w:rPr>
          <w:rFonts w:cstheme="minorHAnsi"/>
          <w:i/>
          <w:iCs/>
          <w:color w:val="000000"/>
          <w:sz w:val="24"/>
          <w:szCs w:val="24"/>
        </w:rPr>
        <w:t>ex : feuille de route formation EM Cornier</w:t>
      </w:r>
      <w:r w:rsidRPr="00AD1D71">
        <w:rPr>
          <w:rFonts w:cstheme="minorHAnsi"/>
          <w:color w:val="000000"/>
          <w:sz w:val="24"/>
          <w:szCs w:val="24"/>
        </w:rPr>
        <w:t>)</w:t>
      </w: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D1D71" w:rsidRP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D1D71">
        <w:rPr>
          <w:rFonts w:cstheme="minorHAnsi"/>
          <w:b/>
          <w:bCs/>
          <w:color w:val="000000"/>
          <w:sz w:val="24"/>
          <w:szCs w:val="24"/>
        </w:rPr>
        <w:t>Nom de l’école</w:t>
      </w:r>
      <w:r>
        <w:rPr>
          <w:rFonts w:cstheme="minorHAnsi"/>
          <w:b/>
          <w:bCs/>
          <w:color w:val="000000"/>
          <w:sz w:val="24"/>
          <w:szCs w:val="24"/>
        </w:rPr>
        <w:t xml:space="preserve"> : </w:t>
      </w: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D1D71" w:rsidRP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1D71">
        <w:rPr>
          <w:rFonts w:cstheme="minorHAnsi"/>
          <w:color w:val="000000"/>
          <w:sz w:val="24"/>
          <w:szCs w:val="24"/>
        </w:rPr>
        <w:t xml:space="preserve">Merci de renseigner le </w:t>
      </w:r>
      <w:r>
        <w:rPr>
          <w:rFonts w:cstheme="minorHAnsi"/>
          <w:color w:val="000000"/>
          <w:sz w:val="24"/>
          <w:szCs w:val="24"/>
        </w:rPr>
        <w:t>tableau de la page suivante en é</w:t>
      </w:r>
      <w:r w:rsidRPr="00AD1D71">
        <w:rPr>
          <w:rFonts w:cstheme="minorHAnsi"/>
          <w:color w:val="000000"/>
          <w:sz w:val="24"/>
          <w:szCs w:val="24"/>
        </w:rPr>
        <w:t>quipe en indiquant le nom et la classe des enseignants dans les colonnes correspondantes.</w:t>
      </w: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952F21" w:rsidRDefault="00952F2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4"/>
        <w:gridCol w:w="1445"/>
        <w:gridCol w:w="1639"/>
        <w:gridCol w:w="1703"/>
        <w:gridCol w:w="1702"/>
        <w:gridCol w:w="1687"/>
        <w:gridCol w:w="1687"/>
        <w:gridCol w:w="1687"/>
      </w:tblGrid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lastRenderedPageBreak/>
              <w:t xml:space="preserve">Noms des enseignants </w:t>
            </w:r>
          </w:p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t>de l’école</w:t>
            </w: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t>Niveau de classe</w:t>
            </w: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t>Plan maths ou français</w:t>
            </w: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t>Parcours autonome français (6h)</w:t>
            </w: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t>Parcours autonome maths (6h)</w:t>
            </w: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t>Parcours individuel français (6h)</w:t>
            </w: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t>Parcours individuel maths (6h)</w:t>
            </w: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t>Parcours individuel autre (6h)</w:t>
            </w:r>
          </w:p>
        </w:tc>
      </w:tr>
      <w:tr w:rsidR="00E72C2F" w:rsidTr="00E72C2F">
        <w:tc>
          <w:tcPr>
            <w:tcW w:w="2444" w:type="dxa"/>
          </w:tcPr>
          <w:p w:rsidR="00E72C2F" w:rsidRP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  <w:t>Exemple :</w:t>
            </w:r>
            <w:r w:rsidRPr="00E72C2F"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  <w:t>Chloé Leroux</w:t>
            </w:r>
          </w:p>
        </w:tc>
        <w:tc>
          <w:tcPr>
            <w:tcW w:w="1445" w:type="dxa"/>
          </w:tcPr>
          <w:p w:rsidR="00E72C2F" w:rsidRP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  <w:r w:rsidRPr="00E72C2F"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  <w:t>CE2-CM1</w:t>
            </w:r>
          </w:p>
        </w:tc>
        <w:tc>
          <w:tcPr>
            <w:tcW w:w="1639" w:type="dxa"/>
          </w:tcPr>
          <w:p w:rsidR="00E72C2F" w:rsidRP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P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  <w:r w:rsidRPr="00E72C2F"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  <w:t>X</w:t>
            </w:r>
          </w:p>
        </w:tc>
        <w:tc>
          <w:tcPr>
            <w:tcW w:w="1702" w:type="dxa"/>
          </w:tcPr>
          <w:p w:rsidR="00E72C2F" w:rsidRP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P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P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  <w:r w:rsidRPr="00E72C2F"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  <w:t>X</w:t>
            </w:r>
          </w:p>
        </w:tc>
        <w:tc>
          <w:tcPr>
            <w:tcW w:w="1687" w:type="dxa"/>
          </w:tcPr>
          <w:p w:rsidR="00E72C2F" w:rsidRP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  <w:r w:rsidRPr="00E72C2F"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  <w:t>X</w:t>
            </w: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72C2F" w:rsidTr="00E72C2F">
        <w:tc>
          <w:tcPr>
            <w:tcW w:w="2444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72C2F" w:rsidRDefault="00E72C2F" w:rsidP="00AD1D71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</w:tbl>
    <w:p w:rsidR="00AD1D71" w:rsidRDefault="00AD1D71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E72C2F" w:rsidRDefault="00E72C2F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E72C2F" w:rsidRDefault="00E72C2F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E72C2F" w:rsidRDefault="00E72C2F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E72C2F" w:rsidRDefault="00E72C2F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E72C2F" w:rsidRPr="00E72C2F" w:rsidRDefault="00E72C2F" w:rsidP="00E72C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2C2F">
        <w:rPr>
          <w:rFonts w:cstheme="minorHAnsi"/>
          <w:b/>
          <w:bCs/>
          <w:sz w:val="24"/>
          <w:szCs w:val="24"/>
        </w:rPr>
        <w:lastRenderedPageBreak/>
        <w:t>* Si plan ou parcours autonome Français choisi :</w:t>
      </w:r>
    </w:p>
    <w:p w:rsidR="00E72C2F" w:rsidRDefault="00E72C2F" w:rsidP="00E72C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Quelle est la thé</w:t>
      </w:r>
      <w:r w:rsidRPr="00E72C2F">
        <w:rPr>
          <w:rFonts w:cstheme="minorHAnsi"/>
          <w:sz w:val="24"/>
          <w:szCs w:val="24"/>
        </w:rPr>
        <w:t>matique retenue ?</w:t>
      </w:r>
    </w:p>
    <w:p w:rsidR="00E72C2F" w:rsidRDefault="00E72C2F" w:rsidP="00E72C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2C2F" w:rsidRPr="00E72C2F" w:rsidRDefault="00366179" w:rsidP="00E72C2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366179">
        <w:rPr>
          <w:rFonts w:cstheme="minorHAnsi"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553200" cy="1143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179" w:rsidRDefault="00366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.7pt;width:516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">
                <v:textbox>
                  <w:txbxContent>
                    <w:p w:rsidR="00366179" w:rsidRDefault="00366179"/>
                  </w:txbxContent>
                </v:textbox>
                <w10:wrap type="square" anchorx="margin"/>
              </v:shape>
            </w:pict>
          </mc:Fallback>
        </mc:AlternateContent>
      </w:r>
    </w:p>
    <w:p w:rsidR="00366179" w:rsidRDefault="00366179" w:rsidP="00AD1D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366179" w:rsidRPr="00366179" w:rsidRDefault="00366179" w:rsidP="00366179">
      <w:pPr>
        <w:rPr>
          <w:rFonts w:cstheme="minorHAnsi"/>
          <w:sz w:val="24"/>
          <w:szCs w:val="24"/>
        </w:rPr>
      </w:pPr>
    </w:p>
    <w:p w:rsidR="00366179" w:rsidRPr="00366179" w:rsidRDefault="00366179" w:rsidP="00366179">
      <w:pPr>
        <w:rPr>
          <w:rFonts w:cstheme="minorHAnsi"/>
          <w:sz w:val="24"/>
          <w:szCs w:val="24"/>
        </w:rPr>
      </w:pPr>
    </w:p>
    <w:p w:rsidR="00C63408" w:rsidRDefault="00C63408" w:rsidP="00366179">
      <w:pPr>
        <w:rPr>
          <w:rFonts w:cstheme="minorHAnsi"/>
          <w:sz w:val="24"/>
          <w:szCs w:val="24"/>
        </w:rPr>
      </w:pPr>
    </w:p>
    <w:p w:rsidR="00C63408" w:rsidRDefault="00C63408" w:rsidP="00366179">
      <w:pPr>
        <w:rPr>
          <w:rFonts w:cstheme="minorHAnsi"/>
          <w:sz w:val="24"/>
          <w:szCs w:val="24"/>
        </w:rPr>
      </w:pPr>
    </w:p>
    <w:p w:rsidR="00E72C2F" w:rsidRDefault="00E72C2F" w:rsidP="00366179">
      <w:pPr>
        <w:rPr>
          <w:rFonts w:cstheme="minorHAnsi"/>
          <w:sz w:val="24"/>
          <w:szCs w:val="24"/>
        </w:rPr>
      </w:pPr>
    </w:p>
    <w:p w:rsidR="00366179" w:rsidRPr="00E72C2F" w:rsidRDefault="00366179" w:rsidP="003661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2C2F">
        <w:rPr>
          <w:rFonts w:cstheme="minorHAnsi"/>
          <w:b/>
          <w:bCs/>
          <w:sz w:val="24"/>
          <w:szCs w:val="24"/>
        </w:rPr>
        <w:t>* Si pl</w:t>
      </w:r>
      <w:r>
        <w:rPr>
          <w:rFonts w:cstheme="minorHAnsi"/>
          <w:b/>
          <w:bCs/>
          <w:sz w:val="24"/>
          <w:szCs w:val="24"/>
        </w:rPr>
        <w:t>an ou parcours autonome Maths</w:t>
      </w:r>
      <w:r w:rsidRPr="00E72C2F">
        <w:rPr>
          <w:rFonts w:cstheme="minorHAnsi"/>
          <w:b/>
          <w:bCs/>
          <w:sz w:val="24"/>
          <w:szCs w:val="24"/>
        </w:rPr>
        <w:t xml:space="preserve"> choisi :</w:t>
      </w:r>
    </w:p>
    <w:p w:rsidR="00366179" w:rsidRDefault="00366179" w:rsidP="003661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Quelle est la thé</w:t>
      </w:r>
      <w:r w:rsidRPr="00E72C2F">
        <w:rPr>
          <w:rFonts w:cstheme="minorHAnsi"/>
          <w:sz w:val="24"/>
          <w:szCs w:val="24"/>
        </w:rPr>
        <w:t>matique retenue ?</w:t>
      </w:r>
    </w:p>
    <w:p w:rsidR="00366179" w:rsidRDefault="00366179" w:rsidP="003661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179704</wp:posOffset>
                </wp:positionV>
                <wp:extent cx="6524625" cy="12477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179" w:rsidRDefault="00366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14.15pt;width:513.75pt;height:9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" fillcolor="white [3201]" strokeweight=".5pt">
                <v:textbox>
                  <w:txbxContent>
                    <w:p w:rsidR="00366179" w:rsidRDefault="00366179"/>
                  </w:txbxContent>
                </v:textbox>
                <w10:wrap anchorx="margin"/>
              </v:shape>
            </w:pict>
          </mc:Fallback>
        </mc:AlternateContent>
      </w:r>
    </w:p>
    <w:p w:rsidR="00C63408" w:rsidRDefault="00C63408" w:rsidP="00366179">
      <w:pPr>
        <w:rPr>
          <w:rFonts w:cstheme="minorHAnsi"/>
          <w:sz w:val="24"/>
          <w:szCs w:val="24"/>
        </w:rPr>
      </w:pPr>
    </w:p>
    <w:p w:rsidR="00C63408" w:rsidRPr="00C63408" w:rsidRDefault="00C63408" w:rsidP="00C63408">
      <w:pPr>
        <w:rPr>
          <w:rFonts w:cstheme="minorHAnsi"/>
          <w:sz w:val="24"/>
          <w:szCs w:val="24"/>
        </w:rPr>
      </w:pPr>
    </w:p>
    <w:p w:rsidR="00C63408" w:rsidRDefault="00C63408" w:rsidP="00C63408">
      <w:pPr>
        <w:rPr>
          <w:rFonts w:cstheme="minorHAnsi"/>
          <w:sz w:val="24"/>
          <w:szCs w:val="24"/>
        </w:rPr>
      </w:pPr>
    </w:p>
    <w:p w:rsidR="00366179" w:rsidRDefault="00C63408" w:rsidP="00C63408">
      <w:pPr>
        <w:tabs>
          <w:tab w:val="left" w:pos="105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C63408" w:rsidRDefault="00C63408" w:rsidP="00C63408">
      <w:pPr>
        <w:tabs>
          <w:tab w:val="left" w:pos="10560"/>
        </w:tabs>
        <w:rPr>
          <w:rFonts w:cstheme="minorHAnsi"/>
          <w:sz w:val="24"/>
          <w:szCs w:val="24"/>
        </w:rPr>
      </w:pPr>
    </w:p>
    <w:p w:rsidR="00C63408" w:rsidRPr="00C63408" w:rsidRDefault="00C63408" w:rsidP="00C63408">
      <w:pPr>
        <w:tabs>
          <w:tab w:val="left" w:pos="10560"/>
        </w:tabs>
        <w:rPr>
          <w:rFonts w:cstheme="minorHAnsi"/>
          <w:sz w:val="24"/>
          <w:szCs w:val="24"/>
        </w:rPr>
      </w:pPr>
      <w:bookmarkStart w:id="0" w:name="_GoBack"/>
      <w:bookmarkEnd w:id="0"/>
    </w:p>
    <w:sectPr w:rsidR="00C63408" w:rsidRPr="00C63408" w:rsidSect="00AD1D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1"/>
    <w:rsid w:val="00081092"/>
    <w:rsid w:val="00366179"/>
    <w:rsid w:val="003A027C"/>
    <w:rsid w:val="00952F21"/>
    <w:rsid w:val="009976C7"/>
    <w:rsid w:val="00AD1D71"/>
    <w:rsid w:val="00C63408"/>
    <w:rsid w:val="00D76FA0"/>
    <w:rsid w:val="00DB08D1"/>
    <w:rsid w:val="00E72C2F"/>
    <w:rsid w:val="00F0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3F51"/>
  <w15:chartTrackingRefBased/>
  <w15:docId w15:val="{A59056B0-69CE-41E8-983E-62D2DDB4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2021-09-16T15:40:00Z</dcterms:created>
  <dcterms:modified xsi:type="dcterms:W3CDTF">2021-09-21T08:57:00Z</dcterms:modified>
</cp:coreProperties>
</file>